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8C7B7D" w:rsidRPr="00D21F22" w14:paraId="31252384" w14:textId="77777777" w:rsidTr="00166D55">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36660523" w14:textId="77777777" w:rsidR="00BC57D8" w:rsidRPr="00D21F22" w:rsidRDefault="00BC57D8" w:rsidP="00131490">
            <w:pPr>
              <w:pStyle w:val="ColumnHeading"/>
              <w:rPr>
                <w:rFonts w:asciiTheme="minorHAnsi" w:hAnsiTheme="minorHAnsi" w:cstheme="minorHAnsi"/>
                <w:b w:val="0"/>
                <w:bCs/>
                <w:sz w:val="22"/>
                <w:szCs w:val="22"/>
              </w:rPr>
            </w:pPr>
            <w:bookmarkStart w:id="0" w:name="dcusa_response1"/>
            <w:r w:rsidRPr="00D21F22">
              <w:rPr>
                <w:rFonts w:asciiTheme="minorHAnsi" w:hAnsiTheme="minorHAnsi" w:cstheme="minorHAnsi"/>
                <w:b w:val="0"/>
                <w:bCs/>
                <w:sz w:val="22"/>
                <w:szCs w:val="22"/>
              </w:rPr>
              <w:t>Company</w:t>
            </w:r>
          </w:p>
        </w:tc>
        <w:tc>
          <w:tcPr>
            <w:tcW w:w="1559" w:type="dxa"/>
            <w:shd w:val="clear" w:color="auto" w:fill="E2EFD9" w:themeFill="accent6" w:themeFillTint="33"/>
          </w:tcPr>
          <w:p w14:paraId="02DFDD7F" w14:textId="77777777" w:rsidR="00BC57D8" w:rsidRPr="00D21F22" w:rsidRDefault="00BC57D8" w:rsidP="00131490">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Confidential/</w:t>
            </w:r>
          </w:p>
          <w:p w14:paraId="6140F314" w14:textId="77777777" w:rsidR="00BC57D8" w:rsidRPr="00D21F22" w:rsidRDefault="00BC57D8" w:rsidP="00131490">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Anonymous</w:t>
            </w:r>
          </w:p>
        </w:tc>
        <w:tc>
          <w:tcPr>
            <w:tcW w:w="7040" w:type="dxa"/>
            <w:shd w:val="clear" w:color="auto" w:fill="E2EFD9" w:themeFill="accent6" w:themeFillTint="33"/>
          </w:tcPr>
          <w:p w14:paraId="13BA2AFA" w14:textId="782BFE94" w:rsidR="00BC57D8" w:rsidRPr="00D21F22" w:rsidRDefault="00171983" w:rsidP="005C7D70">
            <w:pPr>
              <w:pStyle w:val="Question"/>
              <w:numPr>
                <w:ilvl w:val="0"/>
                <w:numId w:val="5"/>
              </w:numPr>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 xml:space="preserve">Do you understand the intent of </w:t>
            </w:r>
            <w:r w:rsidR="00C81009" w:rsidRPr="00D21F22">
              <w:rPr>
                <w:rFonts w:asciiTheme="minorHAnsi" w:hAnsiTheme="minorHAnsi" w:cstheme="minorHAnsi"/>
                <w:b w:val="0"/>
                <w:bCs/>
                <w:sz w:val="22"/>
                <w:szCs w:val="22"/>
                <w:lang w:val="en-GB"/>
              </w:rPr>
              <w:t>Change proposal</w:t>
            </w:r>
            <w:r w:rsidRPr="00D21F22">
              <w:rPr>
                <w:rFonts w:asciiTheme="minorHAnsi" w:hAnsiTheme="minorHAnsi" w:cstheme="minorHAnsi"/>
                <w:b w:val="0"/>
                <w:bCs/>
                <w:sz w:val="22"/>
                <w:szCs w:val="22"/>
                <w:lang w:val="en-GB"/>
              </w:rPr>
              <w:t>?</w:t>
            </w:r>
          </w:p>
        </w:tc>
        <w:tc>
          <w:tcPr>
            <w:tcW w:w="3747" w:type="dxa"/>
            <w:shd w:val="clear" w:color="auto" w:fill="E2EFD9" w:themeFill="accent6" w:themeFillTint="33"/>
          </w:tcPr>
          <w:p w14:paraId="680F61BB" w14:textId="173C16D9" w:rsidR="00BC57D8" w:rsidRPr="00D21F22" w:rsidRDefault="00BC57D8" w:rsidP="00160FB4">
            <w:pPr>
              <w:pStyle w:val="Question"/>
              <w:numPr>
                <w:ilvl w:val="0"/>
                <w:numId w:val="0"/>
              </w:numPr>
              <w:ind w:left="567" w:hanging="567"/>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Working Group Comments</w:t>
            </w:r>
          </w:p>
        </w:tc>
      </w:tr>
      <w:tr w:rsidR="00B836AA" w:rsidRPr="00D21F22" w14:paraId="6AB7FB4A" w14:textId="77777777" w:rsidTr="00166D55">
        <w:tc>
          <w:tcPr>
            <w:tcW w:w="1730" w:type="dxa"/>
          </w:tcPr>
          <w:p w14:paraId="335ECE2A" w14:textId="3C3FA5AC" w:rsidR="00B836AA" w:rsidRPr="00D21F22" w:rsidRDefault="00393D4B" w:rsidP="00A759B6">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SSE Energy Supply Limited</w:t>
            </w:r>
          </w:p>
        </w:tc>
        <w:tc>
          <w:tcPr>
            <w:tcW w:w="1559" w:type="dxa"/>
          </w:tcPr>
          <w:p w14:paraId="5717FB2C" w14:textId="520B1905" w:rsidR="00B836AA" w:rsidRPr="00D21F22" w:rsidRDefault="00F65952" w:rsidP="00A759B6">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722B68EB" w14:textId="77777777" w:rsidR="00393D4B" w:rsidRPr="00D21F22" w:rsidRDefault="00393D4B" w:rsidP="0062158C">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We note that DCP424 is consequential to BSC proposal P441, together with REC proposal I0268.</w:t>
            </w:r>
          </w:p>
          <w:p w14:paraId="5B63EE6F" w14:textId="77777777" w:rsidR="00393D4B" w:rsidRPr="00D21F22" w:rsidRDefault="00393D4B" w:rsidP="0062158C">
            <w:pPr>
              <w:pStyle w:val="ColumnHeading"/>
              <w:rPr>
                <w:rFonts w:asciiTheme="minorHAnsi" w:hAnsiTheme="minorHAnsi" w:cstheme="minorHAnsi"/>
                <w:b w:val="0"/>
                <w:bCs/>
                <w:sz w:val="22"/>
                <w:szCs w:val="22"/>
                <w:lang w:val="en-GB"/>
              </w:rPr>
            </w:pPr>
          </w:p>
          <w:p w14:paraId="4E0B9FA0" w14:textId="6C1ACE29" w:rsidR="00B836AA" w:rsidRPr="00D21F22" w:rsidRDefault="00393D4B" w:rsidP="0062158C">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We understand that DCP424 seeks to ensure that certain types of distribution network DUoS payers (as initially identified by the P441 Working Group) do not inadvertently pay the incorrect (too low) amount of DUoS as a consequence of P441.</w:t>
            </w:r>
          </w:p>
        </w:tc>
        <w:tc>
          <w:tcPr>
            <w:tcW w:w="3747" w:type="dxa"/>
            <w:shd w:val="clear" w:color="auto" w:fill="E2EFD9" w:themeFill="accent6" w:themeFillTint="33"/>
          </w:tcPr>
          <w:p w14:paraId="2EF79265" w14:textId="77777777" w:rsidR="00B836AA" w:rsidRPr="00D21F22" w:rsidRDefault="00B836AA" w:rsidP="0062158C">
            <w:pPr>
              <w:pStyle w:val="ColumnHeading"/>
              <w:rPr>
                <w:rFonts w:asciiTheme="minorHAnsi" w:hAnsiTheme="minorHAnsi" w:cstheme="minorHAnsi"/>
                <w:b w:val="0"/>
                <w:bCs/>
                <w:sz w:val="22"/>
                <w:szCs w:val="22"/>
              </w:rPr>
            </w:pPr>
          </w:p>
        </w:tc>
      </w:tr>
      <w:tr w:rsidR="00F65952" w:rsidRPr="00D21F22" w14:paraId="7C4524FE" w14:textId="77777777" w:rsidTr="00166D55">
        <w:sdt>
          <w:sdtPr>
            <w:rPr>
              <w:rFonts w:asciiTheme="minorHAnsi" w:eastAsia="Arial" w:hAnsiTheme="minorHAnsi" w:cstheme="minorHAnsi"/>
              <w:b w:val="0"/>
              <w:bCs/>
              <w:sz w:val="22"/>
              <w:szCs w:val="22"/>
            </w:rPr>
            <w:alias w:val="Organisation"/>
            <w:tag w:val="organisation"/>
            <w:id w:val="1705980625"/>
            <w:placeholder>
              <w:docPart w:val="C812BA3EE0954A5D955C82584167F84E"/>
            </w:placeholder>
            <w:text/>
          </w:sdtPr>
          <w:sdtContent>
            <w:tc>
              <w:tcPr>
                <w:tcW w:w="1730" w:type="dxa"/>
              </w:tcPr>
              <w:p w14:paraId="79BB570E" w14:textId="1F9374AE" w:rsidR="00F65952" w:rsidRPr="00D21F22" w:rsidRDefault="00AC4503" w:rsidP="00F65952">
                <w:pPr>
                  <w:pStyle w:val="ColumnHeading"/>
                  <w:rPr>
                    <w:rFonts w:asciiTheme="minorHAnsi" w:hAnsiTheme="minorHAnsi" w:cstheme="minorHAnsi"/>
                    <w:b w:val="0"/>
                    <w:bCs/>
                    <w:sz w:val="22"/>
                    <w:szCs w:val="22"/>
                    <w:lang w:val="en-GB"/>
                  </w:rPr>
                </w:pPr>
                <w:r w:rsidRPr="00D21F22">
                  <w:rPr>
                    <w:rFonts w:asciiTheme="minorHAnsi" w:eastAsia="Arial" w:hAnsiTheme="minorHAnsi" w:cstheme="minorHAnsi"/>
                    <w:b w:val="0"/>
                    <w:bCs/>
                    <w:sz w:val="22"/>
                    <w:szCs w:val="22"/>
                    <w:lang w:val="en-GB"/>
                  </w:rPr>
                  <w:t>BU-UK</w:t>
                </w:r>
              </w:p>
            </w:tc>
          </w:sdtContent>
        </w:sdt>
        <w:tc>
          <w:tcPr>
            <w:tcW w:w="1559" w:type="dxa"/>
          </w:tcPr>
          <w:p w14:paraId="2307BA36" w14:textId="2A581265" w:rsidR="00F65952" w:rsidRPr="00D21F22" w:rsidRDefault="00F65952" w:rsidP="00F65952">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7A7F627C" w14:textId="2416F5E8" w:rsidR="00F65952" w:rsidRPr="00D21F22" w:rsidRDefault="00AC4503"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Yes.</w:t>
            </w:r>
          </w:p>
        </w:tc>
        <w:tc>
          <w:tcPr>
            <w:tcW w:w="3747" w:type="dxa"/>
            <w:shd w:val="clear" w:color="auto" w:fill="E2EFD9" w:themeFill="accent6" w:themeFillTint="33"/>
          </w:tcPr>
          <w:p w14:paraId="03F22A15" w14:textId="77777777" w:rsidR="00F65952" w:rsidRPr="00D21F22" w:rsidRDefault="00F65952" w:rsidP="00F65952">
            <w:pPr>
              <w:pStyle w:val="ColumnHeading"/>
              <w:rPr>
                <w:rFonts w:asciiTheme="minorHAnsi" w:hAnsiTheme="minorHAnsi" w:cstheme="minorHAnsi"/>
                <w:b w:val="0"/>
                <w:bCs/>
                <w:sz w:val="22"/>
                <w:szCs w:val="22"/>
              </w:rPr>
            </w:pPr>
          </w:p>
        </w:tc>
      </w:tr>
      <w:tr w:rsidR="00D21F22" w:rsidRPr="00D21F22" w14:paraId="25863522" w14:textId="77777777" w:rsidTr="00166D55">
        <w:sdt>
          <w:sdtPr>
            <w:rPr>
              <w:rFonts w:asciiTheme="minorHAnsi" w:hAnsiTheme="minorHAnsi" w:cstheme="minorHAnsi"/>
              <w:b w:val="0"/>
              <w:bCs/>
              <w:sz w:val="22"/>
              <w:szCs w:val="22"/>
            </w:rPr>
            <w:alias w:val="Organisation"/>
            <w:tag w:val="organisation"/>
            <w:id w:val="-1722744968"/>
            <w:placeholder>
              <w:docPart w:val="B34E33B0AD8948CAB5420F819A37C816"/>
            </w:placeholder>
            <w:text/>
          </w:sdtPr>
          <w:sdtContent>
            <w:tc>
              <w:tcPr>
                <w:tcW w:w="1730" w:type="dxa"/>
              </w:tcPr>
              <w:p w14:paraId="627A4B69" w14:textId="3FAF839B" w:rsidR="00D21F22" w:rsidRPr="00D21F22" w:rsidRDefault="00D21F22" w:rsidP="00D21F2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Eon Next Ltd &amp; Npower Commercial Gas Ltd.</w:t>
                </w:r>
              </w:p>
            </w:tc>
          </w:sdtContent>
        </w:sdt>
        <w:tc>
          <w:tcPr>
            <w:tcW w:w="1559" w:type="dxa"/>
          </w:tcPr>
          <w:p w14:paraId="08ABD536" w14:textId="048AB08D" w:rsidR="00D21F22" w:rsidRPr="00D21F22" w:rsidRDefault="00D21F22" w:rsidP="00D21F22">
            <w:pPr>
              <w:pStyle w:val="ColumnHeading"/>
              <w:rPr>
                <w:rFonts w:asciiTheme="minorHAnsi" w:hAnsiTheme="minorHAnsi" w:cstheme="minorHAnsi"/>
                <w:b w:val="0"/>
                <w:bCs/>
                <w:sz w:val="22"/>
                <w:szCs w:val="22"/>
                <w:lang w:val="en-GB"/>
              </w:rPr>
            </w:pPr>
            <w:r w:rsidRPr="00630E3E">
              <w:rPr>
                <w:rFonts w:asciiTheme="minorHAnsi" w:hAnsiTheme="minorHAnsi" w:cstheme="minorHAnsi"/>
                <w:b w:val="0"/>
                <w:bCs/>
                <w:sz w:val="22"/>
                <w:szCs w:val="22"/>
              </w:rPr>
              <w:t>Non-Confidential</w:t>
            </w:r>
          </w:p>
        </w:tc>
        <w:tc>
          <w:tcPr>
            <w:tcW w:w="7040" w:type="dxa"/>
          </w:tcPr>
          <w:p w14:paraId="431F38D5" w14:textId="6F4E4698" w:rsidR="00D21F22" w:rsidRPr="00D21F22" w:rsidRDefault="00D21F22" w:rsidP="00D21F2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Yes</w:t>
            </w:r>
          </w:p>
        </w:tc>
        <w:tc>
          <w:tcPr>
            <w:tcW w:w="3747" w:type="dxa"/>
            <w:shd w:val="clear" w:color="auto" w:fill="E2EFD9" w:themeFill="accent6" w:themeFillTint="33"/>
          </w:tcPr>
          <w:p w14:paraId="1FD41068" w14:textId="2CF9C97C" w:rsidR="00D21F22" w:rsidRPr="00D21F22" w:rsidRDefault="00D21F22" w:rsidP="00D21F22">
            <w:pPr>
              <w:pStyle w:val="ColumnHeading"/>
              <w:rPr>
                <w:rFonts w:asciiTheme="minorHAnsi" w:hAnsiTheme="minorHAnsi" w:cstheme="minorHAnsi"/>
                <w:b w:val="0"/>
                <w:bCs/>
                <w:sz w:val="22"/>
                <w:szCs w:val="22"/>
                <w:lang w:val="en-GB"/>
              </w:rPr>
            </w:pPr>
          </w:p>
        </w:tc>
      </w:tr>
      <w:tr w:rsidR="00D21F22" w:rsidRPr="00D21F22" w14:paraId="529739F9" w14:textId="77777777" w:rsidTr="00166D55">
        <w:tc>
          <w:tcPr>
            <w:tcW w:w="1730" w:type="dxa"/>
          </w:tcPr>
          <w:p w14:paraId="4E532651" w14:textId="65FAD4E5" w:rsidR="00D21F22" w:rsidRPr="00D21F22" w:rsidRDefault="00D21F22" w:rsidP="00D21F2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NPg</w:t>
            </w:r>
          </w:p>
        </w:tc>
        <w:tc>
          <w:tcPr>
            <w:tcW w:w="1559" w:type="dxa"/>
          </w:tcPr>
          <w:p w14:paraId="66F1C1AC" w14:textId="41CC0C8B" w:rsidR="00D21F22" w:rsidRPr="00D21F22" w:rsidRDefault="00D21F22" w:rsidP="00D21F22">
            <w:pPr>
              <w:pStyle w:val="ColumnHeading"/>
              <w:rPr>
                <w:rFonts w:asciiTheme="minorHAnsi" w:hAnsiTheme="minorHAnsi" w:cstheme="minorHAnsi"/>
                <w:b w:val="0"/>
                <w:bCs/>
                <w:sz w:val="22"/>
                <w:szCs w:val="22"/>
              </w:rPr>
            </w:pPr>
            <w:r w:rsidRPr="00630E3E">
              <w:rPr>
                <w:rFonts w:asciiTheme="minorHAnsi" w:hAnsiTheme="minorHAnsi" w:cstheme="minorHAnsi"/>
                <w:b w:val="0"/>
                <w:bCs/>
                <w:sz w:val="22"/>
                <w:szCs w:val="22"/>
              </w:rPr>
              <w:t>Non-Confidential</w:t>
            </w:r>
          </w:p>
        </w:tc>
        <w:tc>
          <w:tcPr>
            <w:tcW w:w="7040" w:type="dxa"/>
          </w:tcPr>
          <w:p w14:paraId="639FD1ED" w14:textId="2AF58765" w:rsidR="00D21F22" w:rsidRPr="00D21F22" w:rsidRDefault="00D21F22" w:rsidP="00D21F2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Yes.</w:t>
            </w:r>
          </w:p>
        </w:tc>
        <w:tc>
          <w:tcPr>
            <w:tcW w:w="3747" w:type="dxa"/>
            <w:shd w:val="clear" w:color="auto" w:fill="E2EFD9" w:themeFill="accent6" w:themeFillTint="33"/>
          </w:tcPr>
          <w:p w14:paraId="05456743" w14:textId="77777777" w:rsidR="00D21F22" w:rsidRPr="00D21F22" w:rsidRDefault="00D21F22" w:rsidP="00D21F22">
            <w:pPr>
              <w:pStyle w:val="ColumnHeading"/>
              <w:rPr>
                <w:rFonts w:asciiTheme="minorHAnsi" w:hAnsiTheme="minorHAnsi" w:cstheme="minorHAnsi"/>
                <w:b w:val="0"/>
                <w:bCs/>
                <w:sz w:val="22"/>
                <w:szCs w:val="22"/>
              </w:rPr>
            </w:pPr>
          </w:p>
        </w:tc>
      </w:tr>
      <w:tr w:rsidR="00D21F22" w:rsidRPr="00D21F22" w14:paraId="20E12F06" w14:textId="77777777" w:rsidTr="00166D55">
        <w:tc>
          <w:tcPr>
            <w:tcW w:w="1730" w:type="dxa"/>
          </w:tcPr>
          <w:p w14:paraId="0BE365CD" w14:textId="4F62766E" w:rsidR="00D21F22" w:rsidRPr="00D21F22" w:rsidRDefault="00D21F22" w:rsidP="00D21F22">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SPEN</w:t>
            </w:r>
          </w:p>
        </w:tc>
        <w:tc>
          <w:tcPr>
            <w:tcW w:w="1559" w:type="dxa"/>
          </w:tcPr>
          <w:p w14:paraId="2DC51AED" w14:textId="379A5E28" w:rsidR="00D21F22" w:rsidRPr="00D21F22" w:rsidRDefault="00D21F22" w:rsidP="00D21F22">
            <w:pPr>
              <w:pStyle w:val="ColumnHeading"/>
              <w:rPr>
                <w:rFonts w:asciiTheme="minorHAnsi" w:hAnsiTheme="minorHAnsi" w:cstheme="minorHAnsi"/>
                <w:b w:val="0"/>
                <w:bCs/>
                <w:sz w:val="22"/>
                <w:szCs w:val="22"/>
              </w:rPr>
            </w:pPr>
            <w:r w:rsidRPr="00630E3E">
              <w:rPr>
                <w:rFonts w:asciiTheme="minorHAnsi" w:hAnsiTheme="minorHAnsi" w:cstheme="minorHAnsi"/>
                <w:b w:val="0"/>
                <w:bCs/>
                <w:sz w:val="22"/>
                <w:szCs w:val="22"/>
              </w:rPr>
              <w:t>Non-Confidential</w:t>
            </w:r>
          </w:p>
        </w:tc>
        <w:tc>
          <w:tcPr>
            <w:tcW w:w="7040" w:type="dxa"/>
          </w:tcPr>
          <w:p w14:paraId="7DA6CB70" w14:textId="0C66B003" w:rsidR="00D21F22" w:rsidRPr="00D21F22" w:rsidRDefault="00D21F22" w:rsidP="00D21F22">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Yes</w:t>
            </w:r>
          </w:p>
        </w:tc>
        <w:tc>
          <w:tcPr>
            <w:tcW w:w="3747" w:type="dxa"/>
            <w:shd w:val="clear" w:color="auto" w:fill="E2EFD9" w:themeFill="accent6" w:themeFillTint="33"/>
          </w:tcPr>
          <w:p w14:paraId="02D7839F" w14:textId="77777777" w:rsidR="00D21F22" w:rsidRPr="00D21F22" w:rsidRDefault="00D21F22" w:rsidP="00D21F22">
            <w:pPr>
              <w:pStyle w:val="ColumnHeading"/>
              <w:rPr>
                <w:rFonts w:asciiTheme="minorHAnsi" w:hAnsiTheme="minorHAnsi" w:cstheme="minorHAnsi"/>
                <w:b w:val="0"/>
                <w:bCs/>
                <w:sz w:val="22"/>
                <w:szCs w:val="22"/>
              </w:rPr>
            </w:pPr>
          </w:p>
        </w:tc>
      </w:tr>
      <w:tr w:rsidR="00C86F97" w:rsidRPr="00D21F22" w14:paraId="3538D0F3" w14:textId="77777777" w:rsidTr="00166D55">
        <w:tc>
          <w:tcPr>
            <w:tcW w:w="1730" w:type="dxa"/>
          </w:tcPr>
          <w:p w14:paraId="42FB19C4" w14:textId="2B83DC20" w:rsidR="00C86F97" w:rsidRPr="00D21F22" w:rsidRDefault="003E78FB" w:rsidP="00C86F97">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Stark</w:t>
            </w:r>
          </w:p>
        </w:tc>
        <w:tc>
          <w:tcPr>
            <w:tcW w:w="1559" w:type="dxa"/>
          </w:tcPr>
          <w:p w14:paraId="36185C81" w14:textId="50E9644B" w:rsidR="00C86F97" w:rsidRPr="00D21F22" w:rsidRDefault="00C86F97" w:rsidP="00C86F97">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5FA194B5" w14:textId="32E207E1" w:rsidR="00C86F97" w:rsidRPr="00D21F22" w:rsidRDefault="003E78FB" w:rsidP="00C86F97">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Yes</w:t>
            </w:r>
          </w:p>
        </w:tc>
        <w:tc>
          <w:tcPr>
            <w:tcW w:w="3747" w:type="dxa"/>
            <w:shd w:val="clear" w:color="auto" w:fill="E2EFD9" w:themeFill="accent6" w:themeFillTint="33"/>
          </w:tcPr>
          <w:p w14:paraId="54D2C768" w14:textId="77777777" w:rsidR="00C86F97" w:rsidRPr="00D21F22" w:rsidRDefault="00C86F97" w:rsidP="00C86F97">
            <w:pPr>
              <w:pStyle w:val="ColumnHeading"/>
              <w:rPr>
                <w:rFonts w:asciiTheme="minorHAnsi" w:hAnsiTheme="minorHAnsi" w:cstheme="minorHAnsi"/>
                <w:b w:val="0"/>
                <w:bCs/>
                <w:sz w:val="22"/>
                <w:szCs w:val="22"/>
              </w:rPr>
            </w:pPr>
          </w:p>
        </w:tc>
      </w:tr>
      <w:tr w:rsidR="00C86F97" w:rsidRPr="00D21F22" w14:paraId="2045AB3E" w14:textId="77777777" w:rsidTr="00166D55">
        <w:sdt>
          <w:sdtPr>
            <w:rPr>
              <w:rFonts w:asciiTheme="minorHAnsi" w:hAnsiTheme="minorHAnsi" w:cstheme="minorHAnsi"/>
              <w:b w:val="0"/>
              <w:bCs/>
              <w:sz w:val="22"/>
              <w:szCs w:val="22"/>
            </w:rPr>
            <w:alias w:val="Organisation"/>
            <w:tag w:val="organisation"/>
            <w:id w:val="2016030029"/>
            <w:placeholder>
              <w:docPart w:val="1CC5B26B442D4B5A83FD56AA1FB71E55"/>
            </w:placeholder>
            <w:text/>
          </w:sdtPr>
          <w:sdtContent>
            <w:tc>
              <w:tcPr>
                <w:tcW w:w="1730" w:type="dxa"/>
              </w:tcPr>
              <w:p w14:paraId="47C69AF7" w14:textId="1A9640B5" w:rsidR="00C86F97" w:rsidRPr="00D21F22" w:rsidRDefault="002F21C1" w:rsidP="00C86F97">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British Gas</w:t>
                </w:r>
              </w:p>
            </w:tc>
          </w:sdtContent>
        </w:sdt>
        <w:tc>
          <w:tcPr>
            <w:tcW w:w="1559" w:type="dxa"/>
          </w:tcPr>
          <w:p w14:paraId="2933C468" w14:textId="18ED2ED2" w:rsidR="00C86F97" w:rsidRPr="00D21F22" w:rsidRDefault="00C86F97" w:rsidP="00C86F97">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sdt>
          <w:sdtPr>
            <w:rPr>
              <w:rFonts w:asciiTheme="minorHAnsi" w:hAnsiTheme="minorHAnsi" w:cstheme="minorHAnsi"/>
              <w:b w:val="0"/>
              <w:bCs/>
              <w:sz w:val="22"/>
              <w:szCs w:val="22"/>
            </w:rPr>
            <w:tag w:val="dcusa_response1"/>
            <w:id w:val="-1219824294"/>
            <w:placeholder>
              <w:docPart w:val="BBED39B61CEC440281FBD10519C18BA3"/>
            </w:placeholder>
          </w:sdtPr>
          <w:sdtContent>
            <w:tc>
              <w:tcPr>
                <w:tcW w:w="7040" w:type="dxa"/>
              </w:tcPr>
              <w:p w14:paraId="420298FB" w14:textId="58A2EAB3" w:rsidR="00C86F97" w:rsidRPr="00D21F22" w:rsidRDefault="002F21C1" w:rsidP="00C86F97">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rPr>
                  <w:t>Yes we understand the intent of the Change Proposal</w:t>
                </w:r>
              </w:p>
            </w:tc>
          </w:sdtContent>
        </w:sdt>
        <w:tc>
          <w:tcPr>
            <w:tcW w:w="3747" w:type="dxa"/>
            <w:shd w:val="clear" w:color="auto" w:fill="E2EFD9" w:themeFill="accent6" w:themeFillTint="33"/>
          </w:tcPr>
          <w:p w14:paraId="78B3AECB" w14:textId="77777777" w:rsidR="00C86F97" w:rsidRPr="00D21F22" w:rsidRDefault="00C86F97" w:rsidP="00C86F97">
            <w:pPr>
              <w:pStyle w:val="ColumnHeading"/>
              <w:rPr>
                <w:rFonts w:asciiTheme="minorHAnsi" w:hAnsiTheme="minorHAnsi" w:cstheme="minorHAnsi"/>
                <w:b w:val="0"/>
                <w:bCs/>
                <w:sz w:val="22"/>
                <w:szCs w:val="22"/>
              </w:rPr>
            </w:pPr>
          </w:p>
        </w:tc>
      </w:tr>
      <w:tr w:rsidR="00C86F97" w:rsidRPr="00D21F22" w14:paraId="3F69BB15" w14:textId="77777777" w:rsidTr="00166D55">
        <w:tc>
          <w:tcPr>
            <w:tcW w:w="1730" w:type="dxa"/>
          </w:tcPr>
          <w:p w14:paraId="7FBBDB90" w14:textId="1060B315" w:rsidR="00C86F97" w:rsidRPr="00D21F22" w:rsidRDefault="00C86F97" w:rsidP="00EF7764">
            <w:pPr>
              <w:pStyle w:val="ColumnHeading"/>
              <w:tabs>
                <w:tab w:val="left" w:pos="960"/>
              </w:tabs>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UKPN</w:t>
            </w:r>
            <w:r w:rsidR="00EF7764" w:rsidRPr="00D21F22">
              <w:rPr>
                <w:rFonts w:asciiTheme="minorHAnsi" w:hAnsiTheme="minorHAnsi" w:cstheme="minorHAnsi"/>
                <w:b w:val="0"/>
                <w:bCs/>
                <w:sz w:val="22"/>
                <w:szCs w:val="22"/>
                <w:lang w:val="en-GB"/>
              </w:rPr>
              <w:tab/>
            </w:r>
          </w:p>
        </w:tc>
        <w:tc>
          <w:tcPr>
            <w:tcW w:w="1559" w:type="dxa"/>
          </w:tcPr>
          <w:p w14:paraId="64E33306" w14:textId="5E29F2EC" w:rsidR="00C86F97" w:rsidRPr="00D21F22" w:rsidRDefault="00C86F97" w:rsidP="00C86F97">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7B295600" w14:textId="19632F20" w:rsidR="00C86F97" w:rsidRPr="00D21F22" w:rsidRDefault="00AF30A3" w:rsidP="00C86F97">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Yes</w:t>
            </w:r>
          </w:p>
        </w:tc>
        <w:tc>
          <w:tcPr>
            <w:tcW w:w="3747" w:type="dxa"/>
            <w:shd w:val="clear" w:color="auto" w:fill="E2EFD9" w:themeFill="accent6" w:themeFillTint="33"/>
          </w:tcPr>
          <w:p w14:paraId="7BD5429F" w14:textId="77777777" w:rsidR="00C86F97" w:rsidRPr="00D21F22" w:rsidRDefault="00C86F97" w:rsidP="00C86F97">
            <w:pPr>
              <w:pStyle w:val="ColumnHeading"/>
              <w:rPr>
                <w:rFonts w:asciiTheme="minorHAnsi" w:hAnsiTheme="minorHAnsi" w:cstheme="minorHAnsi"/>
                <w:b w:val="0"/>
                <w:bCs/>
                <w:sz w:val="22"/>
                <w:szCs w:val="22"/>
              </w:rPr>
            </w:pPr>
          </w:p>
        </w:tc>
      </w:tr>
      <w:tr w:rsidR="00EF7764" w:rsidRPr="00D21F22" w14:paraId="4E668BAB" w14:textId="77777777" w:rsidTr="00166D55">
        <w:sdt>
          <w:sdtPr>
            <w:rPr>
              <w:rFonts w:asciiTheme="minorHAnsi" w:hAnsiTheme="minorHAnsi" w:cstheme="minorHAnsi"/>
              <w:b w:val="0"/>
              <w:bCs/>
              <w:sz w:val="22"/>
              <w:szCs w:val="22"/>
            </w:rPr>
            <w:alias w:val="Organisation"/>
            <w:tag w:val="organisation"/>
            <w:id w:val="-1184359028"/>
            <w:placeholder>
              <w:docPart w:val="F69F66918D5A46B48ECC1215284EF31E"/>
            </w:placeholder>
            <w:text/>
          </w:sdtPr>
          <w:sdtContent>
            <w:tc>
              <w:tcPr>
                <w:tcW w:w="1730" w:type="dxa"/>
              </w:tcPr>
              <w:p w14:paraId="3E8EA0DB" w14:textId="66300598" w:rsidR="00EF7764" w:rsidRPr="00D21F22" w:rsidRDefault="006E70B4" w:rsidP="00EF7764">
                <w:pPr>
                  <w:pStyle w:val="ColumnHeading"/>
                  <w:tabs>
                    <w:tab w:val="left" w:pos="960"/>
                  </w:tabs>
                  <w:rPr>
                    <w:rFonts w:asciiTheme="minorHAnsi" w:hAnsiTheme="minorHAnsi" w:cstheme="minorHAnsi"/>
                    <w:b w:val="0"/>
                    <w:bCs/>
                    <w:sz w:val="22"/>
                    <w:szCs w:val="22"/>
                  </w:rPr>
                </w:pPr>
                <w:r w:rsidRPr="00D21F22">
                  <w:rPr>
                    <w:rFonts w:asciiTheme="minorHAnsi" w:hAnsiTheme="minorHAnsi" w:cstheme="minorHAnsi"/>
                    <w:b w:val="0"/>
                    <w:bCs/>
                    <w:sz w:val="22"/>
                    <w:szCs w:val="22"/>
                  </w:rPr>
                  <w:t>Energy Local CIC</w:t>
                </w:r>
              </w:p>
            </w:tc>
          </w:sdtContent>
        </w:sdt>
        <w:tc>
          <w:tcPr>
            <w:tcW w:w="1559" w:type="dxa"/>
          </w:tcPr>
          <w:p w14:paraId="00BDD598" w14:textId="7862D47E" w:rsidR="00EF7764" w:rsidRPr="00D21F22" w:rsidRDefault="006E70B4" w:rsidP="00C86F97">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0DB7C824" w14:textId="026310A3" w:rsidR="00EF7764" w:rsidRPr="00D21F22" w:rsidRDefault="00100948" w:rsidP="00C86F97">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Yes, this allows for correct charging of DUoS within a complex site.</w:t>
            </w:r>
          </w:p>
        </w:tc>
        <w:tc>
          <w:tcPr>
            <w:tcW w:w="3747" w:type="dxa"/>
            <w:shd w:val="clear" w:color="auto" w:fill="E2EFD9" w:themeFill="accent6" w:themeFillTint="33"/>
          </w:tcPr>
          <w:p w14:paraId="5E85CF17" w14:textId="77777777" w:rsidR="00EF7764" w:rsidRPr="00D21F22" w:rsidRDefault="00EF7764" w:rsidP="00C86F97">
            <w:pPr>
              <w:pStyle w:val="ColumnHeading"/>
              <w:rPr>
                <w:rFonts w:asciiTheme="minorHAnsi" w:hAnsiTheme="minorHAnsi" w:cstheme="minorHAnsi"/>
                <w:b w:val="0"/>
                <w:bCs/>
                <w:sz w:val="22"/>
                <w:szCs w:val="22"/>
              </w:rPr>
            </w:pPr>
          </w:p>
        </w:tc>
      </w:tr>
      <w:tr w:rsidR="00C86F97" w:rsidRPr="00D21F22" w14:paraId="220F3C8B" w14:textId="77777777" w:rsidTr="000B48B1">
        <w:tc>
          <w:tcPr>
            <w:tcW w:w="14076" w:type="dxa"/>
            <w:gridSpan w:val="4"/>
            <w:shd w:val="clear" w:color="auto" w:fill="E2EFD9" w:themeFill="accent6" w:themeFillTint="33"/>
          </w:tcPr>
          <w:p w14:paraId="52F52813" w14:textId="2E6A87BB" w:rsidR="00C86F97" w:rsidRPr="00D21F22" w:rsidRDefault="00C86F97" w:rsidP="00C86F97">
            <w:pPr>
              <w:pStyle w:val="BodyText"/>
              <w:rPr>
                <w:rFonts w:asciiTheme="minorHAnsi" w:hAnsiTheme="minorHAnsi" w:cstheme="minorHAnsi"/>
                <w:bCs/>
                <w:sz w:val="22"/>
                <w:szCs w:val="22"/>
                <w:lang w:val="en-GB"/>
              </w:rPr>
            </w:pPr>
            <w:r w:rsidRPr="00D21F22">
              <w:rPr>
                <w:rFonts w:asciiTheme="minorHAnsi" w:hAnsiTheme="minorHAnsi" w:cstheme="minorHAnsi"/>
                <w:bCs/>
                <w:sz w:val="22"/>
                <w:szCs w:val="22"/>
                <w:lang w:val="en-GB"/>
              </w:rPr>
              <w:t>Working Group Conclusions:</w:t>
            </w:r>
          </w:p>
        </w:tc>
      </w:tr>
      <w:bookmarkEnd w:id="0"/>
    </w:tbl>
    <w:p w14:paraId="2A4B08DC" w14:textId="77777777" w:rsidR="00C60583" w:rsidRPr="00D21F22" w:rsidRDefault="00C60583"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D21F22" w14:paraId="200E877A"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5CD3652F" w14:textId="77777777" w:rsidR="00102E1E" w:rsidRPr="00D21F22" w:rsidRDefault="00102E1E" w:rsidP="005B462E">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Company</w:t>
            </w:r>
          </w:p>
        </w:tc>
        <w:tc>
          <w:tcPr>
            <w:tcW w:w="1559" w:type="dxa"/>
            <w:shd w:val="clear" w:color="auto" w:fill="E2EFD9" w:themeFill="accent6" w:themeFillTint="33"/>
          </w:tcPr>
          <w:p w14:paraId="34DD9610" w14:textId="77777777" w:rsidR="00102E1E" w:rsidRPr="00D21F22" w:rsidRDefault="00102E1E" w:rsidP="005B462E">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Confidential/</w:t>
            </w:r>
          </w:p>
          <w:p w14:paraId="33D2C36C" w14:textId="77777777" w:rsidR="00102E1E" w:rsidRPr="00D21F22" w:rsidRDefault="00102E1E" w:rsidP="005B462E">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Anonymous</w:t>
            </w:r>
          </w:p>
        </w:tc>
        <w:tc>
          <w:tcPr>
            <w:tcW w:w="7040" w:type="dxa"/>
            <w:shd w:val="clear" w:color="auto" w:fill="E2EFD9" w:themeFill="accent6" w:themeFillTint="33"/>
          </w:tcPr>
          <w:p w14:paraId="379FD762" w14:textId="7CEB3047" w:rsidR="00102E1E" w:rsidRPr="00D21F22" w:rsidRDefault="00171983" w:rsidP="005C7D70">
            <w:pPr>
              <w:pStyle w:val="Question"/>
              <w:numPr>
                <w:ilvl w:val="0"/>
                <w:numId w:val="5"/>
              </w:numPr>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 xml:space="preserve">Are you supportive of the principles of </w:t>
            </w:r>
            <w:r w:rsidR="00C81009" w:rsidRPr="00D21F22">
              <w:rPr>
                <w:rFonts w:asciiTheme="minorHAnsi" w:hAnsiTheme="minorHAnsi" w:cstheme="minorHAnsi"/>
                <w:b w:val="0"/>
                <w:bCs/>
                <w:sz w:val="22"/>
                <w:szCs w:val="22"/>
                <w:lang w:val="en-GB"/>
              </w:rPr>
              <w:t>the change proposal?</w:t>
            </w:r>
          </w:p>
        </w:tc>
        <w:tc>
          <w:tcPr>
            <w:tcW w:w="3747" w:type="dxa"/>
            <w:shd w:val="clear" w:color="auto" w:fill="E2EFD9" w:themeFill="accent6" w:themeFillTint="33"/>
          </w:tcPr>
          <w:p w14:paraId="0A169994" w14:textId="77777777" w:rsidR="00102E1E" w:rsidRPr="00D21F22"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Working Group Comments</w:t>
            </w:r>
          </w:p>
        </w:tc>
      </w:tr>
      <w:tr w:rsidR="00102E1E" w:rsidRPr="00D21F22" w14:paraId="519910E2" w14:textId="77777777" w:rsidTr="005B462E">
        <w:tc>
          <w:tcPr>
            <w:tcW w:w="1730" w:type="dxa"/>
          </w:tcPr>
          <w:p w14:paraId="68701C73" w14:textId="1C72A1E0" w:rsidR="00102E1E" w:rsidRPr="00D21F22" w:rsidRDefault="00393D4B" w:rsidP="005B462E">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SSE Energy Supply Limited</w:t>
            </w:r>
          </w:p>
        </w:tc>
        <w:tc>
          <w:tcPr>
            <w:tcW w:w="1559" w:type="dxa"/>
          </w:tcPr>
          <w:p w14:paraId="30004C68" w14:textId="04DAEEAA" w:rsidR="00102E1E" w:rsidRPr="00D21F22" w:rsidRDefault="00F65952" w:rsidP="005B462E">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16800973" w14:textId="3D9EFAD9" w:rsidR="00102E1E" w:rsidRPr="00D21F22" w:rsidRDefault="00393D4B" w:rsidP="005B462E">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We are supportive of the principle that distribution network users’ DUoS bills should not change as a result of P441, as this is not an intended outcome of P441.</w:t>
            </w:r>
          </w:p>
        </w:tc>
        <w:tc>
          <w:tcPr>
            <w:tcW w:w="3747" w:type="dxa"/>
            <w:shd w:val="clear" w:color="auto" w:fill="E2EFD9" w:themeFill="accent6" w:themeFillTint="33"/>
          </w:tcPr>
          <w:p w14:paraId="48F7482F" w14:textId="77777777" w:rsidR="00102E1E" w:rsidRPr="00D21F22" w:rsidRDefault="00102E1E" w:rsidP="005B462E">
            <w:pPr>
              <w:pStyle w:val="ColumnHeading"/>
              <w:rPr>
                <w:rFonts w:asciiTheme="minorHAnsi" w:hAnsiTheme="minorHAnsi" w:cstheme="minorHAnsi"/>
                <w:b w:val="0"/>
                <w:bCs/>
                <w:sz w:val="22"/>
                <w:szCs w:val="22"/>
              </w:rPr>
            </w:pPr>
          </w:p>
        </w:tc>
      </w:tr>
      <w:tr w:rsidR="00F65952" w:rsidRPr="00D21F22" w14:paraId="58504F54" w14:textId="77777777" w:rsidTr="005B462E">
        <w:sdt>
          <w:sdtPr>
            <w:rPr>
              <w:rFonts w:asciiTheme="minorHAnsi" w:hAnsiTheme="minorHAnsi" w:cstheme="minorHAnsi"/>
              <w:b w:val="0"/>
              <w:bCs/>
              <w:sz w:val="22"/>
              <w:szCs w:val="22"/>
            </w:rPr>
            <w:alias w:val="Organisation"/>
            <w:tag w:val="organisation"/>
            <w:id w:val="-983470486"/>
            <w:placeholder>
              <w:docPart w:val="8DD68F188E6E4D6093F20E1A73611F6F"/>
            </w:placeholder>
            <w:text/>
          </w:sdtPr>
          <w:sdtContent>
            <w:tc>
              <w:tcPr>
                <w:tcW w:w="1730" w:type="dxa"/>
              </w:tcPr>
              <w:p w14:paraId="782997D3" w14:textId="7C6F9FBD" w:rsidR="00F65952" w:rsidRPr="00D21F22" w:rsidRDefault="00AC4503"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BU-UK</w:t>
                </w:r>
              </w:p>
            </w:tc>
          </w:sdtContent>
        </w:sdt>
        <w:tc>
          <w:tcPr>
            <w:tcW w:w="1559" w:type="dxa"/>
          </w:tcPr>
          <w:p w14:paraId="6EB25ECE" w14:textId="41C1501B" w:rsidR="00F65952" w:rsidRPr="00D21F22" w:rsidRDefault="00F65952" w:rsidP="00F65952">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4BEBE711" w14:textId="6D413A8F" w:rsidR="00F65952" w:rsidRPr="00D21F22" w:rsidRDefault="00AC4503"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Yes, in principle we support the concept of transitioning to an approach where separate billing of import and export consumption is implemented, as we agree that a separated approach is beneficial.</w:t>
            </w:r>
          </w:p>
        </w:tc>
        <w:tc>
          <w:tcPr>
            <w:tcW w:w="3747" w:type="dxa"/>
            <w:shd w:val="clear" w:color="auto" w:fill="E2EFD9" w:themeFill="accent6" w:themeFillTint="33"/>
          </w:tcPr>
          <w:p w14:paraId="340C561C" w14:textId="77777777" w:rsidR="00F65952" w:rsidRPr="00D21F22" w:rsidRDefault="00F65952" w:rsidP="00F65952">
            <w:pPr>
              <w:pStyle w:val="ColumnHeading"/>
              <w:rPr>
                <w:rFonts w:asciiTheme="minorHAnsi" w:hAnsiTheme="minorHAnsi" w:cstheme="minorHAnsi"/>
                <w:b w:val="0"/>
                <w:bCs/>
                <w:sz w:val="22"/>
                <w:szCs w:val="22"/>
              </w:rPr>
            </w:pPr>
          </w:p>
        </w:tc>
      </w:tr>
      <w:tr w:rsidR="00F65952" w:rsidRPr="00D21F22" w14:paraId="3B713C24" w14:textId="77777777" w:rsidTr="005B462E">
        <w:sdt>
          <w:sdtPr>
            <w:rPr>
              <w:rFonts w:asciiTheme="minorHAnsi" w:hAnsiTheme="minorHAnsi" w:cstheme="minorHAnsi"/>
              <w:b w:val="0"/>
              <w:bCs/>
              <w:sz w:val="22"/>
              <w:szCs w:val="22"/>
            </w:rPr>
            <w:alias w:val="Organisation"/>
            <w:tag w:val="organisation"/>
            <w:id w:val="-471215080"/>
            <w:placeholder>
              <w:docPart w:val="1238E2E02EDD4BFDB00A673EBB1C1D21"/>
            </w:placeholder>
            <w:text/>
          </w:sdtPr>
          <w:sdtContent>
            <w:tc>
              <w:tcPr>
                <w:tcW w:w="1730" w:type="dxa"/>
              </w:tcPr>
              <w:p w14:paraId="1C003D95" w14:textId="7244A25C" w:rsidR="00F65952" w:rsidRPr="00D21F22" w:rsidRDefault="00D220D1"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Eon Next Ltd &amp; Npower Commercial Gas Ltd.</w:t>
                </w:r>
              </w:p>
            </w:tc>
          </w:sdtContent>
        </w:sdt>
        <w:tc>
          <w:tcPr>
            <w:tcW w:w="1559" w:type="dxa"/>
          </w:tcPr>
          <w:p w14:paraId="50473E77" w14:textId="302AE132" w:rsidR="00F65952" w:rsidRPr="00D21F22" w:rsidRDefault="00F65952"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rPr>
              <w:t>Non-Confidential</w:t>
            </w:r>
          </w:p>
        </w:tc>
        <w:tc>
          <w:tcPr>
            <w:tcW w:w="7040" w:type="dxa"/>
          </w:tcPr>
          <w:p w14:paraId="5834440E" w14:textId="30F83EA3" w:rsidR="00F65952" w:rsidRPr="00D21F22" w:rsidRDefault="00D220D1" w:rsidP="00EB4111">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 xml:space="preserve">No – there is gaps in this solution that only facilitate HH data provisioned for under the current market arrangements, as opposed to MHHS for which some suppliers have already commenced migration too. This Change proposal will be so short lived it begs the question as to why any supplier </w:t>
            </w:r>
            <w:r w:rsidRPr="00D21F22">
              <w:rPr>
                <w:rFonts w:asciiTheme="minorHAnsi" w:hAnsiTheme="minorHAnsi" w:cstheme="minorHAnsi"/>
                <w:b w:val="0"/>
                <w:bCs/>
                <w:sz w:val="22"/>
                <w:szCs w:val="22"/>
                <w:lang w:val="en-GB"/>
              </w:rPr>
              <w:lastRenderedPageBreak/>
              <w:t>would actually make use of it, as it poses a contractual &amp; customer risk to those customers that will have to move to MHHS arrangements from Octboer 2026 when the wider Complex sites in existence are also to commence migration, which are in themselves a problem to identify and the lack any enduring transitional or enduring MHHS arrangements being proposed under this CP only places future uncertainty to anyone who chooses to take it up for there customers.</w:t>
            </w:r>
          </w:p>
        </w:tc>
        <w:tc>
          <w:tcPr>
            <w:tcW w:w="3747" w:type="dxa"/>
            <w:shd w:val="clear" w:color="auto" w:fill="E2EFD9" w:themeFill="accent6" w:themeFillTint="33"/>
          </w:tcPr>
          <w:p w14:paraId="6823AB58" w14:textId="77777777" w:rsidR="00F65952" w:rsidRPr="00D21F22" w:rsidRDefault="00F65952" w:rsidP="00F65952">
            <w:pPr>
              <w:pStyle w:val="ColumnHeading"/>
              <w:rPr>
                <w:rFonts w:asciiTheme="minorHAnsi" w:hAnsiTheme="minorHAnsi" w:cstheme="minorHAnsi"/>
                <w:b w:val="0"/>
                <w:bCs/>
                <w:sz w:val="22"/>
                <w:szCs w:val="22"/>
                <w:lang w:val="en-GB"/>
              </w:rPr>
            </w:pPr>
          </w:p>
        </w:tc>
      </w:tr>
      <w:tr w:rsidR="00D21F22" w:rsidRPr="00D21F22" w14:paraId="454AA6CD" w14:textId="77777777" w:rsidTr="005B462E">
        <w:tc>
          <w:tcPr>
            <w:tcW w:w="1730" w:type="dxa"/>
          </w:tcPr>
          <w:p w14:paraId="021CFD82" w14:textId="422F9697" w:rsidR="00D21F22" w:rsidRPr="00D21F22" w:rsidRDefault="00D21F22" w:rsidP="00D21F2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NPg</w:t>
            </w:r>
          </w:p>
        </w:tc>
        <w:tc>
          <w:tcPr>
            <w:tcW w:w="1559" w:type="dxa"/>
          </w:tcPr>
          <w:p w14:paraId="2D362232" w14:textId="7DE56695" w:rsidR="00D21F22" w:rsidRPr="00D21F22" w:rsidRDefault="00D21F22" w:rsidP="00D21F22">
            <w:pPr>
              <w:pStyle w:val="ColumnHeading"/>
              <w:rPr>
                <w:rFonts w:asciiTheme="minorHAnsi" w:hAnsiTheme="minorHAnsi" w:cstheme="minorHAnsi"/>
                <w:b w:val="0"/>
                <w:bCs/>
                <w:sz w:val="22"/>
                <w:szCs w:val="22"/>
              </w:rPr>
            </w:pPr>
            <w:r w:rsidRPr="007F0A4B">
              <w:rPr>
                <w:rFonts w:asciiTheme="minorHAnsi" w:hAnsiTheme="minorHAnsi" w:cstheme="minorHAnsi"/>
                <w:b w:val="0"/>
                <w:bCs/>
                <w:sz w:val="22"/>
                <w:szCs w:val="22"/>
              </w:rPr>
              <w:t>Non-Confidential</w:t>
            </w:r>
          </w:p>
        </w:tc>
        <w:tc>
          <w:tcPr>
            <w:tcW w:w="7040" w:type="dxa"/>
          </w:tcPr>
          <w:p w14:paraId="10CA93F6" w14:textId="1FC3C147" w:rsidR="00D21F22" w:rsidRPr="00D21F22" w:rsidRDefault="00D21F22" w:rsidP="00D21F2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Yes. We support a DCUSA change being in place so that the DUoS charging remains the same if BSC change P441 is approved and implemented.</w:t>
            </w:r>
          </w:p>
        </w:tc>
        <w:tc>
          <w:tcPr>
            <w:tcW w:w="3747" w:type="dxa"/>
            <w:shd w:val="clear" w:color="auto" w:fill="E2EFD9" w:themeFill="accent6" w:themeFillTint="33"/>
          </w:tcPr>
          <w:p w14:paraId="469B0CE6" w14:textId="77777777" w:rsidR="00D21F22" w:rsidRPr="00D21F22" w:rsidRDefault="00D21F22" w:rsidP="00D21F22">
            <w:pPr>
              <w:pStyle w:val="ColumnHeading"/>
              <w:rPr>
                <w:rFonts w:asciiTheme="minorHAnsi" w:hAnsiTheme="minorHAnsi" w:cstheme="minorHAnsi"/>
                <w:b w:val="0"/>
                <w:bCs/>
                <w:sz w:val="22"/>
                <w:szCs w:val="22"/>
              </w:rPr>
            </w:pPr>
          </w:p>
        </w:tc>
      </w:tr>
      <w:tr w:rsidR="00D21F22" w:rsidRPr="00D21F22" w14:paraId="7753A7BD" w14:textId="77777777" w:rsidTr="005B462E">
        <w:tc>
          <w:tcPr>
            <w:tcW w:w="1730" w:type="dxa"/>
          </w:tcPr>
          <w:p w14:paraId="5BEDD8BE" w14:textId="77777777" w:rsidR="00D21F22" w:rsidRPr="00D21F22" w:rsidRDefault="00D21F22" w:rsidP="00D21F22">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SPEN</w:t>
            </w:r>
          </w:p>
        </w:tc>
        <w:tc>
          <w:tcPr>
            <w:tcW w:w="1559" w:type="dxa"/>
          </w:tcPr>
          <w:p w14:paraId="4EA0DBCC" w14:textId="05CF1D40" w:rsidR="00D21F22" w:rsidRPr="00D21F22" w:rsidRDefault="00D21F22" w:rsidP="00D21F22">
            <w:pPr>
              <w:pStyle w:val="ColumnHeading"/>
              <w:rPr>
                <w:rFonts w:asciiTheme="minorHAnsi" w:hAnsiTheme="minorHAnsi" w:cstheme="minorHAnsi"/>
                <w:b w:val="0"/>
                <w:bCs/>
                <w:sz w:val="22"/>
                <w:szCs w:val="22"/>
              </w:rPr>
            </w:pPr>
            <w:r w:rsidRPr="007F0A4B">
              <w:rPr>
                <w:rFonts w:asciiTheme="minorHAnsi" w:hAnsiTheme="minorHAnsi" w:cstheme="minorHAnsi"/>
                <w:b w:val="0"/>
                <w:bCs/>
                <w:sz w:val="22"/>
                <w:szCs w:val="22"/>
              </w:rPr>
              <w:t>Non-Confidential</w:t>
            </w:r>
          </w:p>
        </w:tc>
        <w:tc>
          <w:tcPr>
            <w:tcW w:w="7040" w:type="dxa"/>
          </w:tcPr>
          <w:p w14:paraId="0C1CF4BC" w14:textId="61142EC2" w:rsidR="00D21F22" w:rsidRPr="00D21F22" w:rsidRDefault="00D21F22" w:rsidP="00D21F22">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Yes</w:t>
            </w:r>
          </w:p>
        </w:tc>
        <w:tc>
          <w:tcPr>
            <w:tcW w:w="3747" w:type="dxa"/>
            <w:shd w:val="clear" w:color="auto" w:fill="E2EFD9" w:themeFill="accent6" w:themeFillTint="33"/>
          </w:tcPr>
          <w:p w14:paraId="4DE578AF" w14:textId="77777777" w:rsidR="00D21F22" w:rsidRPr="00D21F22" w:rsidRDefault="00D21F22" w:rsidP="00D21F22">
            <w:pPr>
              <w:pStyle w:val="ColumnHeading"/>
              <w:rPr>
                <w:rFonts w:asciiTheme="minorHAnsi" w:hAnsiTheme="minorHAnsi" w:cstheme="minorHAnsi"/>
                <w:b w:val="0"/>
                <w:bCs/>
                <w:sz w:val="22"/>
                <w:szCs w:val="22"/>
              </w:rPr>
            </w:pPr>
          </w:p>
        </w:tc>
      </w:tr>
      <w:tr w:rsidR="00D21F22" w:rsidRPr="00D21F22" w14:paraId="13CBD8F8" w14:textId="77777777" w:rsidTr="005B462E">
        <w:tc>
          <w:tcPr>
            <w:tcW w:w="1730" w:type="dxa"/>
          </w:tcPr>
          <w:p w14:paraId="66DD6B38" w14:textId="7501FC89" w:rsidR="00D21F22" w:rsidRPr="00D21F22" w:rsidRDefault="00D21F22" w:rsidP="00D21F22">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Stark</w:t>
            </w:r>
          </w:p>
        </w:tc>
        <w:tc>
          <w:tcPr>
            <w:tcW w:w="1559" w:type="dxa"/>
          </w:tcPr>
          <w:p w14:paraId="57671E75" w14:textId="5AA38AFE" w:rsidR="00D21F22" w:rsidRPr="00D21F22" w:rsidRDefault="00D21F22" w:rsidP="00D21F22">
            <w:pPr>
              <w:pStyle w:val="ColumnHeading"/>
              <w:rPr>
                <w:rFonts w:asciiTheme="minorHAnsi" w:hAnsiTheme="minorHAnsi" w:cstheme="minorHAnsi"/>
                <w:b w:val="0"/>
                <w:bCs/>
                <w:sz w:val="22"/>
                <w:szCs w:val="22"/>
              </w:rPr>
            </w:pPr>
            <w:r w:rsidRPr="007F0A4B">
              <w:rPr>
                <w:rFonts w:asciiTheme="minorHAnsi" w:hAnsiTheme="minorHAnsi" w:cstheme="minorHAnsi"/>
                <w:b w:val="0"/>
                <w:bCs/>
                <w:sz w:val="22"/>
                <w:szCs w:val="22"/>
              </w:rPr>
              <w:t>Non-Confidential</w:t>
            </w:r>
          </w:p>
        </w:tc>
        <w:tc>
          <w:tcPr>
            <w:tcW w:w="7040" w:type="dxa"/>
          </w:tcPr>
          <w:p w14:paraId="2A08438D" w14:textId="175D31FD" w:rsidR="00D21F22" w:rsidRPr="00D21F22" w:rsidRDefault="00D21F22" w:rsidP="00D21F22">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Yes</w:t>
            </w:r>
          </w:p>
        </w:tc>
        <w:tc>
          <w:tcPr>
            <w:tcW w:w="3747" w:type="dxa"/>
            <w:shd w:val="clear" w:color="auto" w:fill="E2EFD9" w:themeFill="accent6" w:themeFillTint="33"/>
          </w:tcPr>
          <w:p w14:paraId="1A1431EC" w14:textId="07E824A2" w:rsidR="00D21F22" w:rsidRPr="00D21F22" w:rsidRDefault="00D21F22" w:rsidP="00D21F22">
            <w:pPr>
              <w:pStyle w:val="ColumnHeading"/>
              <w:rPr>
                <w:rFonts w:asciiTheme="minorHAnsi" w:hAnsiTheme="minorHAnsi" w:cstheme="minorHAnsi"/>
                <w:b w:val="0"/>
                <w:bCs/>
                <w:sz w:val="22"/>
                <w:szCs w:val="22"/>
              </w:rPr>
            </w:pPr>
          </w:p>
        </w:tc>
      </w:tr>
      <w:tr w:rsidR="00846BC9" w:rsidRPr="00D21F22" w14:paraId="5B78FFEC" w14:textId="77777777" w:rsidTr="005B462E">
        <w:sdt>
          <w:sdtPr>
            <w:rPr>
              <w:rFonts w:asciiTheme="minorHAnsi" w:hAnsiTheme="minorHAnsi" w:cstheme="minorHAnsi"/>
              <w:b w:val="0"/>
              <w:bCs/>
              <w:sz w:val="22"/>
              <w:szCs w:val="22"/>
            </w:rPr>
            <w:alias w:val="Organisation"/>
            <w:tag w:val="organisation"/>
            <w:id w:val="1535464359"/>
            <w:placeholder>
              <w:docPart w:val="450EE52A3B064DD2B654E2A53B32F431"/>
            </w:placeholder>
            <w:text/>
          </w:sdtPr>
          <w:sdtContent>
            <w:tc>
              <w:tcPr>
                <w:tcW w:w="1730" w:type="dxa"/>
              </w:tcPr>
              <w:p w14:paraId="5F56F984" w14:textId="47E92A4F" w:rsidR="00846BC9" w:rsidRPr="00D21F22" w:rsidRDefault="002F21C1" w:rsidP="00846BC9">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British Gas</w:t>
                </w:r>
              </w:p>
            </w:tc>
          </w:sdtContent>
        </w:sdt>
        <w:tc>
          <w:tcPr>
            <w:tcW w:w="1559" w:type="dxa"/>
          </w:tcPr>
          <w:p w14:paraId="26AF2089" w14:textId="125E307D" w:rsidR="00846BC9" w:rsidRPr="00D21F22" w:rsidRDefault="00846BC9" w:rsidP="00846BC9">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277FEA9B" w14:textId="2D18F015" w:rsidR="00846BC9" w:rsidRPr="00D21F22" w:rsidRDefault="00000000" w:rsidP="00846BC9">
            <w:pPr>
              <w:pStyle w:val="ColumnHeading"/>
              <w:rPr>
                <w:rFonts w:asciiTheme="minorHAnsi" w:hAnsiTheme="minorHAnsi" w:cstheme="minorHAnsi"/>
                <w:b w:val="0"/>
                <w:bCs/>
                <w:sz w:val="22"/>
                <w:szCs w:val="22"/>
                <w:lang w:val="en-GB"/>
              </w:rPr>
            </w:pPr>
            <w:sdt>
              <w:sdtPr>
                <w:rPr>
                  <w:rFonts w:asciiTheme="minorHAnsi" w:hAnsiTheme="minorHAnsi" w:cstheme="minorHAnsi"/>
                  <w:b w:val="0"/>
                  <w:bCs/>
                  <w:sz w:val="22"/>
                  <w:szCs w:val="22"/>
                </w:rPr>
                <w:tag w:val="dcusa_response2"/>
                <w:id w:val="232138547"/>
                <w:placeholder>
                  <w:docPart w:val="D858FBF8846A461EB2E5FD6C26593A58"/>
                </w:placeholder>
              </w:sdtPr>
              <w:sdtContent>
                <w:r w:rsidR="00D95B0A" w:rsidRPr="00D21F22">
                  <w:rPr>
                    <w:rFonts w:asciiTheme="minorHAnsi" w:hAnsiTheme="minorHAnsi" w:cstheme="minorHAnsi"/>
                    <w:b w:val="0"/>
                    <w:bCs/>
                    <w:sz w:val="22"/>
                    <w:szCs w:val="22"/>
                  </w:rPr>
                  <w:t>We are supportive of the principles that support this Change Proposal</w:t>
                </w:r>
              </w:sdtContent>
            </w:sdt>
            <w:r w:rsidR="00D95B0A" w:rsidRPr="00D21F22">
              <w:rPr>
                <w:rFonts w:asciiTheme="minorHAnsi" w:hAnsiTheme="minorHAnsi" w:cstheme="minorHAnsi"/>
                <w:b w:val="0"/>
                <w:bCs/>
                <w:sz w:val="22"/>
                <w:szCs w:val="22"/>
              </w:rPr>
              <w:t>.</w:t>
            </w:r>
          </w:p>
        </w:tc>
        <w:tc>
          <w:tcPr>
            <w:tcW w:w="3747" w:type="dxa"/>
            <w:shd w:val="clear" w:color="auto" w:fill="E2EFD9" w:themeFill="accent6" w:themeFillTint="33"/>
          </w:tcPr>
          <w:p w14:paraId="7158170B" w14:textId="77777777" w:rsidR="00846BC9" w:rsidRPr="00D21F22" w:rsidRDefault="00846BC9" w:rsidP="00846BC9">
            <w:pPr>
              <w:pStyle w:val="ColumnHeading"/>
              <w:rPr>
                <w:rFonts w:asciiTheme="minorHAnsi" w:hAnsiTheme="minorHAnsi" w:cstheme="minorHAnsi"/>
                <w:b w:val="0"/>
                <w:bCs/>
                <w:sz w:val="22"/>
                <w:szCs w:val="22"/>
              </w:rPr>
            </w:pPr>
          </w:p>
        </w:tc>
      </w:tr>
      <w:tr w:rsidR="00846BC9" w:rsidRPr="00D21F22" w14:paraId="6B64C28C" w14:textId="77777777" w:rsidTr="005B462E">
        <w:tc>
          <w:tcPr>
            <w:tcW w:w="1730" w:type="dxa"/>
          </w:tcPr>
          <w:p w14:paraId="4BFEF58C" w14:textId="77777777" w:rsidR="00846BC9" w:rsidRPr="00D21F22" w:rsidRDefault="00846BC9" w:rsidP="00846BC9">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UKPN</w:t>
            </w:r>
          </w:p>
        </w:tc>
        <w:tc>
          <w:tcPr>
            <w:tcW w:w="1559" w:type="dxa"/>
          </w:tcPr>
          <w:p w14:paraId="0F1EDC85" w14:textId="4276F97C" w:rsidR="00846BC9" w:rsidRPr="00D21F22" w:rsidRDefault="00846BC9" w:rsidP="00846BC9">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sdt>
          <w:sdtPr>
            <w:rPr>
              <w:rFonts w:asciiTheme="minorHAnsi" w:eastAsia="Arial" w:hAnsiTheme="minorHAnsi" w:cstheme="minorHAnsi"/>
              <w:b w:val="0"/>
              <w:bCs/>
              <w:sz w:val="22"/>
              <w:szCs w:val="22"/>
            </w:rPr>
            <w:tag w:val="dcusa_response2"/>
            <w:id w:val="183254470"/>
            <w:placeholder>
              <w:docPart w:val="EC614A8D78CE4014AEEED7FF610E9834"/>
            </w:placeholder>
          </w:sdtPr>
          <w:sdtContent>
            <w:tc>
              <w:tcPr>
                <w:tcW w:w="7040" w:type="dxa"/>
              </w:tcPr>
              <w:p w14:paraId="21AF3CDA" w14:textId="77777777" w:rsidR="00AF30A3" w:rsidRPr="00D21F22" w:rsidRDefault="00AF30A3" w:rsidP="00846BC9">
                <w:pPr>
                  <w:pStyle w:val="ColumnHeading"/>
                  <w:rPr>
                    <w:rFonts w:asciiTheme="minorHAnsi" w:eastAsia="Arial" w:hAnsiTheme="minorHAnsi" w:cstheme="minorHAnsi"/>
                    <w:b w:val="0"/>
                    <w:bCs/>
                    <w:sz w:val="22"/>
                    <w:szCs w:val="22"/>
                    <w:lang w:val="en-GB"/>
                  </w:rPr>
                </w:pPr>
                <w:r w:rsidRPr="00D21F22">
                  <w:rPr>
                    <w:rFonts w:asciiTheme="minorHAnsi" w:eastAsia="Arial" w:hAnsiTheme="minorHAnsi" w:cstheme="minorHAnsi"/>
                    <w:b w:val="0"/>
                    <w:bCs/>
                    <w:sz w:val="22"/>
                    <w:szCs w:val="22"/>
                    <w:lang w:val="en-GB"/>
                  </w:rPr>
                  <w:t>We have a number of concerns related to this change proposal. Firstly where customers are no longer paying DUoS charges, the allowed revenue of the DNO which will remain unchanged still needs to be recovered which will result in all other customers paying more, the size of any increase will become larger as more complex sites exist, is this fair on the wider group of customers?</w:t>
                </w:r>
              </w:p>
              <w:p w14:paraId="5335131B" w14:textId="362AC408" w:rsidR="00AF30A3" w:rsidRPr="00D21F22" w:rsidRDefault="00AF30A3" w:rsidP="00846BC9">
                <w:pPr>
                  <w:pStyle w:val="ColumnHeading"/>
                  <w:rPr>
                    <w:rFonts w:asciiTheme="minorHAnsi" w:eastAsia="Arial" w:hAnsiTheme="minorHAnsi" w:cstheme="minorHAnsi"/>
                    <w:b w:val="0"/>
                    <w:bCs/>
                    <w:sz w:val="22"/>
                    <w:szCs w:val="22"/>
                    <w:lang w:val="en-GB"/>
                  </w:rPr>
                </w:pPr>
                <w:r w:rsidRPr="00D21F22">
                  <w:rPr>
                    <w:rFonts w:asciiTheme="minorHAnsi" w:eastAsia="Arial" w:hAnsiTheme="minorHAnsi" w:cstheme="minorHAnsi"/>
                    <w:b w:val="0"/>
                    <w:bCs/>
                    <w:sz w:val="22"/>
                    <w:szCs w:val="22"/>
                    <w:lang w:val="en-GB"/>
                  </w:rPr>
                  <w:t xml:space="preserve"> </w:t>
                </w:r>
              </w:p>
              <w:p w14:paraId="2DFE99EF" w14:textId="05B6DC7B" w:rsidR="00846BC9" w:rsidRPr="00D21F22" w:rsidRDefault="00AF30A3" w:rsidP="00846BC9">
                <w:pPr>
                  <w:pStyle w:val="ColumnHeading"/>
                  <w:rPr>
                    <w:rFonts w:asciiTheme="minorHAnsi" w:hAnsiTheme="minorHAnsi" w:cstheme="minorHAnsi"/>
                    <w:b w:val="0"/>
                    <w:bCs/>
                    <w:sz w:val="22"/>
                    <w:szCs w:val="22"/>
                    <w:lang w:val="en-GB"/>
                  </w:rPr>
                </w:pPr>
                <w:r w:rsidRPr="00D21F22">
                  <w:rPr>
                    <w:rFonts w:asciiTheme="minorHAnsi" w:eastAsia="Arial" w:hAnsiTheme="minorHAnsi" w:cstheme="minorHAnsi"/>
                    <w:b w:val="0"/>
                    <w:bCs/>
                    <w:sz w:val="22"/>
                    <w:szCs w:val="22"/>
                    <w:lang w:val="en-GB"/>
                  </w:rPr>
                  <w:lastRenderedPageBreak/>
                  <w:t>We are also concerned that there seems to be no guarantee that an end consumer will actually see the real savings and it could allow the generator to maximise any savings themselves and result in the customer saving nothing or even end up paying more, we believe that this needs to be fully considered and appropriate assurances put into place.</w:t>
                </w:r>
              </w:p>
            </w:tc>
          </w:sdtContent>
        </w:sdt>
        <w:tc>
          <w:tcPr>
            <w:tcW w:w="3747" w:type="dxa"/>
            <w:shd w:val="clear" w:color="auto" w:fill="E2EFD9" w:themeFill="accent6" w:themeFillTint="33"/>
          </w:tcPr>
          <w:p w14:paraId="1B642178" w14:textId="77777777" w:rsidR="00846BC9" w:rsidRPr="00D21F22" w:rsidRDefault="00846BC9" w:rsidP="00846BC9">
            <w:pPr>
              <w:pStyle w:val="ColumnHeading"/>
              <w:rPr>
                <w:rFonts w:asciiTheme="minorHAnsi" w:hAnsiTheme="minorHAnsi" w:cstheme="minorHAnsi"/>
                <w:b w:val="0"/>
                <w:bCs/>
                <w:sz w:val="22"/>
                <w:szCs w:val="22"/>
              </w:rPr>
            </w:pPr>
          </w:p>
        </w:tc>
      </w:tr>
      <w:tr w:rsidR="006E70B4" w:rsidRPr="00D21F22" w14:paraId="233C54FD" w14:textId="77777777" w:rsidTr="005B462E">
        <w:sdt>
          <w:sdtPr>
            <w:rPr>
              <w:rFonts w:asciiTheme="minorHAnsi" w:hAnsiTheme="minorHAnsi" w:cstheme="minorHAnsi"/>
              <w:b w:val="0"/>
              <w:bCs/>
              <w:sz w:val="22"/>
              <w:szCs w:val="22"/>
            </w:rPr>
            <w:alias w:val="Organisation"/>
            <w:tag w:val="organisation"/>
            <w:id w:val="964856387"/>
            <w:placeholder>
              <w:docPart w:val="562BD624DBDE408EB912624068CD9402"/>
            </w:placeholder>
            <w:text/>
          </w:sdtPr>
          <w:sdtContent>
            <w:tc>
              <w:tcPr>
                <w:tcW w:w="1730" w:type="dxa"/>
              </w:tcPr>
              <w:p w14:paraId="5455FD7B" w14:textId="304FA8C7" w:rsidR="006E70B4" w:rsidRPr="00D21F22" w:rsidRDefault="006E70B4" w:rsidP="006E70B4">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Energy Local CIC</w:t>
                </w:r>
              </w:p>
            </w:tc>
          </w:sdtContent>
        </w:sdt>
        <w:tc>
          <w:tcPr>
            <w:tcW w:w="1559" w:type="dxa"/>
          </w:tcPr>
          <w:p w14:paraId="01EA3B6B" w14:textId="29BC170E" w:rsidR="006E70B4" w:rsidRPr="00D21F22" w:rsidRDefault="006E70B4" w:rsidP="006E70B4">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11F62249" w14:textId="74A7A290" w:rsidR="006E70B4" w:rsidRPr="00D21F22" w:rsidRDefault="00000000" w:rsidP="006E70B4">
            <w:pPr>
              <w:pStyle w:val="ColumnHeading"/>
              <w:rPr>
                <w:rFonts w:asciiTheme="minorHAnsi" w:eastAsia="Arial" w:hAnsiTheme="minorHAnsi" w:cstheme="minorHAnsi"/>
                <w:b w:val="0"/>
                <w:bCs/>
                <w:sz w:val="22"/>
                <w:szCs w:val="22"/>
              </w:rPr>
            </w:pPr>
            <w:sdt>
              <w:sdtPr>
                <w:rPr>
                  <w:rFonts w:asciiTheme="minorHAnsi" w:hAnsiTheme="minorHAnsi" w:cstheme="minorHAnsi"/>
                  <w:b w:val="0"/>
                  <w:bCs/>
                  <w:sz w:val="22"/>
                  <w:szCs w:val="22"/>
                </w:rPr>
                <w:tag w:val="dcusa_response2"/>
                <w:id w:val="1624802381"/>
                <w:placeholder>
                  <w:docPart w:val="46AB467F02B44BE480A368DDA93F9B76"/>
                </w:placeholder>
              </w:sdtPr>
              <w:sdtContent>
                <w:r w:rsidR="00100948" w:rsidRPr="00D21F22">
                  <w:rPr>
                    <w:rFonts w:asciiTheme="minorHAnsi" w:hAnsiTheme="minorHAnsi" w:cstheme="minorHAnsi"/>
                    <w:b w:val="0"/>
                    <w:bCs/>
                    <w:sz w:val="22"/>
                    <w:szCs w:val="22"/>
                  </w:rPr>
                  <w:t>Yes, this is the most efficient means of managing these charges whilst enabling complex sites and local energy markets that will facilitate the network and market to be run more efficiently</w:t>
                </w:r>
              </w:sdtContent>
            </w:sdt>
            <w:r w:rsidR="00100948" w:rsidRPr="00D21F22">
              <w:rPr>
                <w:rFonts w:asciiTheme="minorHAnsi" w:hAnsiTheme="minorHAnsi" w:cstheme="minorHAnsi"/>
                <w:b w:val="0"/>
                <w:bCs/>
                <w:sz w:val="22"/>
                <w:szCs w:val="22"/>
              </w:rPr>
              <w:t>.</w:t>
            </w:r>
          </w:p>
        </w:tc>
        <w:tc>
          <w:tcPr>
            <w:tcW w:w="3747" w:type="dxa"/>
            <w:shd w:val="clear" w:color="auto" w:fill="E2EFD9" w:themeFill="accent6" w:themeFillTint="33"/>
          </w:tcPr>
          <w:p w14:paraId="2A8DF6A8" w14:textId="77777777" w:rsidR="006E70B4" w:rsidRPr="00D21F22" w:rsidRDefault="006E70B4" w:rsidP="006E70B4">
            <w:pPr>
              <w:pStyle w:val="ColumnHeading"/>
              <w:rPr>
                <w:rFonts w:asciiTheme="minorHAnsi" w:hAnsiTheme="minorHAnsi" w:cstheme="minorHAnsi"/>
                <w:b w:val="0"/>
                <w:bCs/>
                <w:sz w:val="22"/>
                <w:szCs w:val="22"/>
              </w:rPr>
            </w:pPr>
          </w:p>
        </w:tc>
      </w:tr>
      <w:tr w:rsidR="006E70B4" w:rsidRPr="00D21F22" w14:paraId="1DDC6487" w14:textId="77777777" w:rsidTr="005B462E">
        <w:tc>
          <w:tcPr>
            <w:tcW w:w="14076" w:type="dxa"/>
            <w:gridSpan w:val="4"/>
            <w:shd w:val="clear" w:color="auto" w:fill="E2EFD9" w:themeFill="accent6" w:themeFillTint="33"/>
          </w:tcPr>
          <w:p w14:paraId="70DB085A" w14:textId="08E11CC6" w:rsidR="006E70B4" w:rsidRPr="00D21F22" w:rsidRDefault="006E70B4" w:rsidP="006E70B4">
            <w:pPr>
              <w:pStyle w:val="BodyText"/>
              <w:rPr>
                <w:rFonts w:asciiTheme="minorHAnsi" w:hAnsiTheme="minorHAnsi" w:cstheme="minorHAnsi"/>
                <w:bCs/>
                <w:sz w:val="22"/>
                <w:szCs w:val="22"/>
                <w:lang w:val="en-GB"/>
              </w:rPr>
            </w:pPr>
            <w:r w:rsidRPr="00D21F22">
              <w:rPr>
                <w:rFonts w:asciiTheme="minorHAnsi" w:hAnsiTheme="minorHAnsi" w:cstheme="minorHAnsi"/>
                <w:bCs/>
                <w:sz w:val="22"/>
                <w:szCs w:val="22"/>
                <w:lang w:val="en-GB"/>
              </w:rPr>
              <w:t xml:space="preserve">Working Group Conclusions: </w:t>
            </w:r>
          </w:p>
        </w:tc>
      </w:tr>
    </w:tbl>
    <w:p w14:paraId="18D5CAD7" w14:textId="77777777" w:rsidR="00102E1E" w:rsidRPr="00D21F22"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D21F22" w14:paraId="67733106"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7B20EBF8" w14:textId="77777777" w:rsidR="00102E1E" w:rsidRPr="00D21F22" w:rsidRDefault="00102E1E" w:rsidP="005B462E">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Company</w:t>
            </w:r>
          </w:p>
        </w:tc>
        <w:tc>
          <w:tcPr>
            <w:tcW w:w="1559" w:type="dxa"/>
            <w:shd w:val="clear" w:color="auto" w:fill="E2EFD9" w:themeFill="accent6" w:themeFillTint="33"/>
          </w:tcPr>
          <w:p w14:paraId="39097EF5" w14:textId="77777777" w:rsidR="00102E1E" w:rsidRPr="00D21F22" w:rsidRDefault="00102E1E" w:rsidP="005B462E">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Confidential/</w:t>
            </w:r>
          </w:p>
          <w:p w14:paraId="3C584C34" w14:textId="77777777" w:rsidR="00102E1E" w:rsidRPr="00D21F22" w:rsidRDefault="00102E1E" w:rsidP="005B462E">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Anonymous</w:t>
            </w:r>
          </w:p>
        </w:tc>
        <w:tc>
          <w:tcPr>
            <w:tcW w:w="7040" w:type="dxa"/>
            <w:shd w:val="clear" w:color="auto" w:fill="E2EFD9" w:themeFill="accent6" w:themeFillTint="33"/>
          </w:tcPr>
          <w:p w14:paraId="22704082" w14:textId="7F47B502" w:rsidR="00102E1E" w:rsidRPr="00D21F22" w:rsidRDefault="00C81009" w:rsidP="005C7D70">
            <w:pPr>
              <w:pStyle w:val="Question"/>
              <w:numPr>
                <w:ilvl w:val="0"/>
                <w:numId w:val="5"/>
              </w:numPr>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Do you agree with the solution for Measurement Class F and G customers in a Class 5 Complex Site, to receive MPAN counts on the D0030 and to receive aggregated volumes on the D0036? Please provide your rationale.</w:t>
            </w:r>
          </w:p>
        </w:tc>
        <w:tc>
          <w:tcPr>
            <w:tcW w:w="3747" w:type="dxa"/>
            <w:shd w:val="clear" w:color="auto" w:fill="E2EFD9" w:themeFill="accent6" w:themeFillTint="33"/>
          </w:tcPr>
          <w:p w14:paraId="476777FE" w14:textId="77777777" w:rsidR="00102E1E" w:rsidRPr="00D21F22"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Working Group Comments</w:t>
            </w:r>
          </w:p>
        </w:tc>
      </w:tr>
      <w:tr w:rsidR="00102E1E" w:rsidRPr="00D21F22" w14:paraId="40702AFA" w14:textId="77777777" w:rsidTr="005B462E">
        <w:tc>
          <w:tcPr>
            <w:tcW w:w="1730" w:type="dxa"/>
          </w:tcPr>
          <w:p w14:paraId="492CA6A5" w14:textId="013581BA" w:rsidR="00102E1E" w:rsidRPr="00D21F22" w:rsidRDefault="00393D4B" w:rsidP="005B462E">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SSE Energy Supply Limited</w:t>
            </w:r>
          </w:p>
        </w:tc>
        <w:tc>
          <w:tcPr>
            <w:tcW w:w="1559" w:type="dxa"/>
          </w:tcPr>
          <w:p w14:paraId="5101DE42" w14:textId="1B4920C8" w:rsidR="00102E1E" w:rsidRPr="00D21F22" w:rsidRDefault="00F65952" w:rsidP="005B462E">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684689C3" w14:textId="77777777" w:rsidR="00393D4B" w:rsidRPr="00D21F22" w:rsidRDefault="00393D4B" w:rsidP="005B462E">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 xml:space="preserve">We do not believe that the use of pseudo MPANs is practical as a solution whilst the industry is in transition to MHHS. Once a supplier has qualified for MHHS, they are required to register any new connections as MHHS. </w:t>
            </w:r>
          </w:p>
          <w:p w14:paraId="4FB86D68" w14:textId="34B526BF" w:rsidR="00102E1E" w:rsidRPr="00D21F22" w:rsidRDefault="00393D4B" w:rsidP="005B462E">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The earliest this solution could be implemented would be 25th June 2026, by which time all SIT and wave 1 suppliers would be qualified and, therefore, would be unable to register the pseudo MPANs as measurement class F or G. By 28th October 2026, all suppliers are expected to be MHHS qualified and so no pseudo MPANs could be registered as measurement class F or G.</w:t>
            </w:r>
          </w:p>
        </w:tc>
        <w:tc>
          <w:tcPr>
            <w:tcW w:w="3747" w:type="dxa"/>
            <w:shd w:val="clear" w:color="auto" w:fill="E2EFD9" w:themeFill="accent6" w:themeFillTint="33"/>
          </w:tcPr>
          <w:p w14:paraId="714A0A0B" w14:textId="77777777" w:rsidR="00102E1E" w:rsidRPr="00D21F22" w:rsidRDefault="00102E1E" w:rsidP="005B462E">
            <w:pPr>
              <w:pStyle w:val="ColumnHeading"/>
              <w:rPr>
                <w:rFonts w:asciiTheme="minorHAnsi" w:hAnsiTheme="minorHAnsi" w:cstheme="minorHAnsi"/>
                <w:b w:val="0"/>
                <w:bCs/>
                <w:sz w:val="22"/>
                <w:szCs w:val="22"/>
              </w:rPr>
            </w:pPr>
          </w:p>
        </w:tc>
      </w:tr>
      <w:tr w:rsidR="005262C9" w:rsidRPr="00D21F22" w14:paraId="3AD52A14" w14:textId="77777777" w:rsidTr="005B462E">
        <w:sdt>
          <w:sdtPr>
            <w:rPr>
              <w:rFonts w:asciiTheme="minorHAnsi" w:hAnsiTheme="minorHAnsi" w:cstheme="minorHAnsi"/>
              <w:b w:val="0"/>
              <w:bCs/>
              <w:sz w:val="22"/>
              <w:szCs w:val="22"/>
            </w:rPr>
            <w:alias w:val="Organisation"/>
            <w:tag w:val="organisation"/>
            <w:id w:val="-136196429"/>
            <w:placeholder>
              <w:docPart w:val="DEEDE1423A52435A867B53372EC242FA"/>
            </w:placeholder>
            <w:text/>
          </w:sdtPr>
          <w:sdtContent>
            <w:tc>
              <w:tcPr>
                <w:tcW w:w="1730" w:type="dxa"/>
              </w:tcPr>
              <w:p w14:paraId="2A2D90B6" w14:textId="0AB35582" w:rsidR="005262C9" w:rsidRPr="00D21F22" w:rsidRDefault="00AC4503" w:rsidP="005262C9">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BU-UK</w:t>
                </w:r>
              </w:p>
            </w:tc>
          </w:sdtContent>
        </w:sdt>
        <w:tc>
          <w:tcPr>
            <w:tcW w:w="1559" w:type="dxa"/>
          </w:tcPr>
          <w:p w14:paraId="3115726E" w14:textId="5CB15E47" w:rsidR="005262C9" w:rsidRPr="00D21F22" w:rsidRDefault="005262C9" w:rsidP="005262C9">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1ED3B769" w14:textId="286896B1" w:rsidR="005262C9" w:rsidRPr="00D21F22" w:rsidRDefault="00AC4503" w:rsidP="005262C9">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No comment.</w:t>
            </w:r>
          </w:p>
        </w:tc>
        <w:tc>
          <w:tcPr>
            <w:tcW w:w="3747" w:type="dxa"/>
            <w:shd w:val="clear" w:color="auto" w:fill="E2EFD9" w:themeFill="accent6" w:themeFillTint="33"/>
          </w:tcPr>
          <w:p w14:paraId="3B2FFBA1" w14:textId="14C1C966" w:rsidR="005262C9" w:rsidRPr="00D21F22" w:rsidRDefault="005262C9" w:rsidP="005262C9">
            <w:pPr>
              <w:pStyle w:val="ColumnHeading"/>
              <w:rPr>
                <w:rFonts w:asciiTheme="minorHAnsi" w:hAnsiTheme="minorHAnsi" w:cstheme="minorHAnsi"/>
                <w:b w:val="0"/>
                <w:bCs/>
                <w:sz w:val="22"/>
                <w:szCs w:val="22"/>
              </w:rPr>
            </w:pPr>
          </w:p>
        </w:tc>
      </w:tr>
      <w:tr w:rsidR="005262C9" w:rsidRPr="00D21F22" w14:paraId="1E2384D6" w14:textId="77777777" w:rsidTr="005B462E">
        <w:sdt>
          <w:sdtPr>
            <w:rPr>
              <w:rFonts w:asciiTheme="minorHAnsi" w:hAnsiTheme="minorHAnsi" w:cstheme="minorHAnsi"/>
              <w:b w:val="0"/>
              <w:bCs/>
              <w:sz w:val="22"/>
              <w:szCs w:val="22"/>
            </w:rPr>
            <w:alias w:val="Organisation"/>
            <w:tag w:val="organisation"/>
            <w:id w:val="-863133997"/>
            <w:placeholder>
              <w:docPart w:val="AF4C498DDCF44CE9A7C4F386D73F487E"/>
            </w:placeholder>
            <w:text/>
          </w:sdtPr>
          <w:sdtContent>
            <w:tc>
              <w:tcPr>
                <w:tcW w:w="1730" w:type="dxa"/>
              </w:tcPr>
              <w:p w14:paraId="1EBC0BE6" w14:textId="0F4581E8" w:rsidR="005262C9" w:rsidRPr="00D21F22" w:rsidRDefault="00D220D1" w:rsidP="005262C9">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rPr>
                  <w:t>Eon Next Ltd &amp; Npower Commercial Gas Ltd.</w:t>
                </w:r>
              </w:p>
            </w:tc>
          </w:sdtContent>
        </w:sdt>
        <w:tc>
          <w:tcPr>
            <w:tcW w:w="1559" w:type="dxa"/>
          </w:tcPr>
          <w:p w14:paraId="2F2126BC" w14:textId="1B7ABD56" w:rsidR="005262C9" w:rsidRPr="00D21F22" w:rsidRDefault="005262C9" w:rsidP="005262C9">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rPr>
              <w:t>Non-Confidential</w:t>
            </w:r>
          </w:p>
        </w:tc>
        <w:tc>
          <w:tcPr>
            <w:tcW w:w="7040" w:type="dxa"/>
          </w:tcPr>
          <w:p w14:paraId="25D7CC45" w14:textId="04852BD8" w:rsidR="005262C9" w:rsidRPr="00D21F22" w:rsidRDefault="00D220D1" w:rsidP="005262C9">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No we do not agree with the solution. HHDC does not have a working knowledge of DUoS tariffs for Mpans supplier appoints nor is readily available data to them, they also do not perform any form of aggregation of HH data so these would be both new &amp; undefined requirements that need to be laid out in BSCP 502 to become an obligated the requirement on the user/supplier. The consultation document infers a D0036 against a pseudo MPAN will be used for (DUoS) billing so if that is the intent then this should be reflected in BSCP 502, facilitated via P441, in its absence it does compliment the intent of the DCUSA legal text.</w:t>
            </w:r>
          </w:p>
        </w:tc>
        <w:tc>
          <w:tcPr>
            <w:tcW w:w="3747" w:type="dxa"/>
            <w:shd w:val="clear" w:color="auto" w:fill="E2EFD9" w:themeFill="accent6" w:themeFillTint="33"/>
          </w:tcPr>
          <w:p w14:paraId="62C441F7" w14:textId="77777777" w:rsidR="005262C9" w:rsidRPr="00D21F22" w:rsidRDefault="005262C9" w:rsidP="005262C9">
            <w:pPr>
              <w:pStyle w:val="ColumnHeading"/>
              <w:rPr>
                <w:rFonts w:asciiTheme="minorHAnsi" w:hAnsiTheme="minorHAnsi" w:cstheme="minorHAnsi"/>
                <w:b w:val="0"/>
                <w:bCs/>
                <w:sz w:val="22"/>
                <w:szCs w:val="22"/>
                <w:lang w:val="en-GB"/>
              </w:rPr>
            </w:pPr>
          </w:p>
        </w:tc>
      </w:tr>
      <w:tr w:rsidR="00D21F22" w:rsidRPr="00D21F22" w14:paraId="722D8B5A" w14:textId="77777777" w:rsidTr="005B462E">
        <w:tc>
          <w:tcPr>
            <w:tcW w:w="1730" w:type="dxa"/>
          </w:tcPr>
          <w:p w14:paraId="53ABD2FE" w14:textId="3F8667B9" w:rsidR="00D21F22" w:rsidRPr="00D21F22" w:rsidRDefault="00D21F22" w:rsidP="00D21F2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NPg</w:t>
            </w:r>
          </w:p>
        </w:tc>
        <w:tc>
          <w:tcPr>
            <w:tcW w:w="1559" w:type="dxa"/>
          </w:tcPr>
          <w:p w14:paraId="01CA3E88" w14:textId="1BB4A64C" w:rsidR="00D21F22" w:rsidRPr="00D21F22" w:rsidRDefault="00D21F22" w:rsidP="00D21F22">
            <w:pPr>
              <w:pStyle w:val="ColumnHeading"/>
              <w:rPr>
                <w:rFonts w:asciiTheme="minorHAnsi" w:hAnsiTheme="minorHAnsi" w:cstheme="minorHAnsi"/>
                <w:b w:val="0"/>
                <w:bCs/>
                <w:sz w:val="22"/>
                <w:szCs w:val="22"/>
              </w:rPr>
            </w:pPr>
            <w:r w:rsidRPr="00717B9D">
              <w:rPr>
                <w:rFonts w:asciiTheme="minorHAnsi" w:hAnsiTheme="minorHAnsi" w:cstheme="minorHAnsi"/>
                <w:b w:val="0"/>
                <w:bCs/>
                <w:sz w:val="22"/>
                <w:szCs w:val="22"/>
              </w:rPr>
              <w:t>Non-Confidential</w:t>
            </w:r>
          </w:p>
        </w:tc>
        <w:sdt>
          <w:sdtPr>
            <w:rPr>
              <w:rFonts w:ascii="Verdana" w:eastAsia="Arial" w:hAnsi="Verdana" w:cstheme="minorHAnsi"/>
              <w:b/>
              <w:bCs/>
              <w:sz w:val="20"/>
            </w:rPr>
            <w:tag w:val="dcusa_response2"/>
            <w:id w:val="1106308938"/>
            <w:placeholder>
              <w:docPart w:val="E60FDED0335D4CE9B4E147F297BB6F0E"/>
            </w:placeholder>
          </w:sdtPr>
          <w:sdtEndPr>
            <w:rPr>
              <w:rFonts w:asciiTheme="minorHAnsi" w:hAnsiTheme="minorHAnsi"/>
              <w:sz w:val="22"/>
              <w:szCs w:val="22"/>
            </w:rPr>
          </w:sdtEndPr>
          <w:sdtContent>
            <w:tc>
              <w:tcPr>
                <w:tcW w:w="7040" w:type="dxa"/>
              </w:tcPr>
              <w:p w14:paraId="01D33298" w14:textId="77777777" w:rsidR="00D21F22" w:rsidRPr="00D21F22" w:rsidRDefault="00D21F22" w:rsidP="00D21F22">
                <w:pPr>
                  <w:spacing w:after="200" w:line="240" w:lineRule="atLeast"/>
                  <w:rPr>
                    <w:rFonts w:asciiTheme="minorHAnsi" w:eastAsia="Arial" w:hAnsiTheme="minorHAnsi" w:cstheme="minorHAnsi"/>
                    <w:bCs/>
                    <w:sz w:val="22"/>
                    <w:szCs w:val="22"/>
                  </w:rPr>
                </w:pPr>
                <w:r w:rsidRPr="00D21F22">
                  <w:rPr>
                    <w:rFonts w:asciiTheme="minorHAnsi" w:eastAsia="Arial" w:hAnsiTheme="minorHAnsi" w:cstheme="minorHAnsi"/>
                    <w:bCs/>
                    <w:sz w:val="22"/>
                    <w:szCs w:val="22"/>
                  </w:rPr>
                  <w:t>Yes, although it is not clear why the aggregated volumes cannot be added to the D0030 flows.</w:t>
                </w:r>
              </w:p>
              <w:p w14:paraId="46CD9C3B" w14:textId="1E48AC7D" w:rsidR="00D21F22" w:rsidRPr="00D21F22" w:rsidRDefault="00D21F22" w:rsidP="00D21F22">
                <w:pPr>
                  <w:pStyle w:val="ColumnHeading"/>
                  <w:rPr>
                    <w:rFonts w:asciiTheme="minorHAnsi" w:hAnsiTheme="minorHAnsi" w:cstheme="minorHAnsi"/>
                    <w:b w:val="0"/>
                    <w:bCs/>
                    <w:sz w:val="22"/>
                    <w:szCs w:val="22"/>
                    <w:lang w:val="en-GB"/>
                  </w:rPr>
                </w:pPr>
                <w:r w:rsidRPr="00D21F22">
                  <w:rPr>
                    <w:rFonts w:asciiTheme="minorHAnsi" w:eastAsia="Arial" w:hAnsiTheme="minorHAnsi" w:cstheme="minorHAnsi"/>
                    <w:b w:val="0"/>
                    <w:bCs/>
                    <w:sz w:val="22"/>
                    <w:szCs w:val="22"/>
                    <w:lang w:val="en-GB"/>
                  </w:rPr>
                  <w:t>Assuming there is a reason for this then it makes sense for the MPAN counts to remain on the D0030, as this will ensure the correct MPAN counts are maintained, and for the units aggregated by tariff to be on the D0036 as this will maintain the correct units for each tariff type.</w:t>
                </w:r>
              </w:p>
            </w:tc>
          </w:sdtContent>
        </w:sdt>
        <w:tc>
          <w:tcPr>
            <w:tcW w:w="3747" w:type="dxa"/>
            <w:shd w:val="clear" w:color="auto" w:fill="E2EFD9" w:themeFill="accent6" w:themeFillTint="33"/>
          </w:tcPr>
          <w:p w14:paraId="58EF5F72" w14:textId="69580486" w:rsidR="00D21F22" w:rsidRPr="00D21F22" w:rsidRDefault="00D21F22" w:rsidP="00D21F22">
            <w:pPr>
              <w:pStyle w:val="ColumnHeading"/>
              <w:rPr>
                <w:rFonts w:asciiTheme="minorHAnsi" w:hAnsiTheme="minorHAnsi" w:cstheme="minorHAnsi"/>
                <w:b w:val="0"/>
                <w:bCs/>
                <w:sz w:val="22"/>
                <w:szCs w:val="22"/>
              </w:rPr>
            </w:pPr>
          </w:p>
        </w:tc>
      </w:tr>
      <w:tr w:rsidR="00D21F22" w:rsidRPr="00D21F22" w14:paraId="5BA2550A" w14:textId="77777777" w:rsidTr="005B462E">
        <w:tc>
          <w:tcPr>
            <w:tcW w:w="1730" w:type="dxa"/>
          </w:tcPr>
          <w:p w14:paraId="5847EDF6" w14:textId="77777777" w:rsidR="00D21F22" w:rsidRPr="00D21F22" w:rsidRDefault="00D21F22" w:rsidP="00D21F22">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SPEN</w:t>
            </w:r>
          </w:p>
        </w:tc>
        <w:tc>
          <w:tcPr>
            <w:tcW w:w="1559" w:type="dxa"/>
          </w:tcPr>
          <w:p w14:paraId="5A80D05B" w14:textId="0192F82A" w:rsidR="00D21F22" w:rsidRPr="00D21F22" w:rsidRDefault="00D21F22" w:rsidP="00D21F22">
            <w:pPr>
              <w:pStyle w:val="ColumnHeading"/>
              <w:rPr>
                <w:rFonts w:asciiTheme="minorHAnsi" w:hAnsiTheme="minorHAnsi" w:cstheme="minorHAnsi"/>
                <w:b w:val="0"/>
                <w:bCs/>
                <w:sz w:val="22"/>
                <w:szCs w:val="22"/>
              </w:rPr>
            </w:pPr>
            <w:r w:rsidRPr="00717B9D">
              <w:rPr>
                <w:rFonts w:asciiTheme="minorHAnsi" w:hAnsiTheme="minorHAnsi" w:cstheme="minorHAnsi"/>
                <w:b w:val="0"/>
                <w:bCs/>
                <w:sz w:val="22"/>
                <w:szCs w:val="22"/>
              </w:rPr>
              <w:t>Non-Confidential</w:t>
            </w:r>
          </w:p>
        </w:tc>
        <w:sdt>
          <w:sdtPr>
            <w:rPr>
              <w:rFonts w:asciiTheme="minorHAnsi" w:hAnsiTheme="minorHAnsi" w:cstheme="minorHAnsi"/>
              <w:b w:val="0"/>
              <w:bCs/>
              <w:sz w:val="22"/>
              <w:szCs w:val="22"/>
            </w:rPr>
            <w:tag w:val="dcusa_response2"/>
            <w:id w:val="-1130082579"/>
            <w:placeholder>
              <w:docPart w:val="4FAFB291EE24459F9D02ACD41C3D4843"/>
            </w:placeholder>
          </w:sdtPr>
          <w:sdtContent>
            <w:tc>
              <w:tcPr>
                <w:tcW w:w="7040" w:type="dxa"/>
              </w:tcPr>
              <w:p w14:paraId="1AC612AB" w14:textId="11533799" w:rsidR="00D21F22" w:rsidRPr="00D21F22" w:rsidRDefault="00D21F22" w:rsidP="00D21F22">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Yes, the HH consumption provides the HH 48 periods, although this may need to be reviewed for MHH.</w:t>
                </w:r>
              </w:p>
            </w:tc>
          </w:sdtContent>
        </w:sdt>
        <w:tc>
          <w:tcPr>
            <w:tcW w:w="3747" w:type="dxa"/>
            <w:shd w:val="clear" w:color="auto" w:fill="E2EFD9" w:themeFill="accent6" w:themeFillTint="33"/>
          </w:tcPr>
          <w:p w14:paraId="3BC6FB45" w14:textId="70B28AE7" w:rsidR="00D21F22" w:rsidRPr="00D21F22" w:rsidRDefault="00D21F22" w:rsidP="00D21F22">
            <w:pPr>
              <w:pStyle w:val="ColumnHeading"/>
              <w:rPr>
                <w:rFonts w:asciiTheme="minorHAnsi" w:hAnsiTheme="minorHAnsi" w:cstheme="minorHAnsi"/>
                <w:b w:val="0"/>
                <w:bCs/>
                <w:sz w:val="22"/>
                <w:szCs w:val="22"/>
              </w:rPr>
            </w:pPr>
          </w:p>
        </w:tc>
      </w:tr>
      <w:tr w:rsidR="00C81009" w:rsidRPr="00D21F22" w14:paraId="762FE002" w14:textId="77777777" w:rsidTr="005B462E">
        <w:tc>
          <w:tcPr>
            <w:tcW w:w="1730" w:type="dxa"/>
          </w:tcPr>
          <w:p w14:paraId="1FF813EA" w14:textId="214F4069" w:rsidR="00C81009" w:rsidRPr="00D21F22" w:rsidRDefault="00C81009" w:rsidP="00C81009">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Stark</w:t>
            </w:r>
          </w:p>
        </w:tc>
        <w:tc>
          <w:tcPr>
            <w:tcW w:w="1559" w:type="dxa"/>
          </w:tcPr>
          <w:p w14:paraId="0B20BB5F" w14:textId="45A9B3CB" w:rsidR="00C81009" w:rsidRPr="00D21F22" w:rsidRDefault="00C81009" w:rsidP="00C81009">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sdt>
          <w:sdtPr>
            <w:rPr>
              <w:rFonts w:asciiTheme="minorHAnsi" w:hAnsiTheme="minorHAnsi" w:cstheme="minorHAnsi"/>
              <w:b w:val="0"/>
              <w:bCs/>
              <w:sz w:val="22"/>
              <w:szCs w:val="22"/>
            </w:rPr>
            <w:tag w:val="dcusa_response2"/>
            <w:id w:val="1780216356"/>
            <w:placeholder>
              <w:docPart w:val="514E79BB91E14CAEB9FD200055D54B59"/>
            </w:placeholder>
          </w:sdtPr>
          <w:sdtContent>
            <w:tc>
              <w:tcPr>
                <w:tcW w:w="7040" w:type="dxa"/>
              </w:tcPr>
              <w:p w14:paraId="01C0EA4E" w14:textId="0D551FFA" w:rsidR="00C81009" w:rsidRPr="00D21F22" w:rsidRDefault="00C81009" w:rsidP="00C81009">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Agree with the solution as it resolves the netting-related billing challenge by separating MPAN identification from energy volume reporting, ensuring correct charges for F and G customers even within complex netted sites.</w:t>
                </w:r>
              </w:p>
            </w:tc>
          </w:sdtContent>
        </w:sdt>
        <w:tc>
          <w:tcPr>
            <w:tcW w:w="3747" w:type="dxa"/>
            <w:shd w:val="clear" w:color="auto" w:fill="E2EFD9" w:themeFill="accent6" w:themeFillTint="33"/>
          </w:tcPr>
          <w:p w14:paraId="60E96E0D" w14:textId="77777777" w:rsidR="00C81009" w:rsidRPr="00D21F22" w:rsidRDefault="00C81009" w:rsidP="00C81009">
            <w:pPr>
              <w:pStyle w:val="ColumnHeading"/>
              <w:rPr>
                <w:rFonts w:asciiTheme="minorHAnsi" w:hAnsiTheme="minorHAnsi" w:cstheme="minorHAnsi"/>
                <w:b w:val="0"/>
                <w:bCs/>
                <w:sz w:val="22"/>
                <w:szCs w:val="22"/>
              </w:rPr>
            </w:pPr>
          </w:p>
        </w:tc>
      </w:tr>
      <w:tr w:rsidR="00C81009" w:rsidRPr="00D21F22" w14:paraId="06E1395B" w14:textId="77777777" w:rsidTr="005B462E">
        <w:sdt>
          <w:sdtPr>
            <w:rPr>
              <w:rFonts w:asciiTheme="minorHAnsi" w:hAnsiTheme="minorHAnsi" w:cstheme="minorHAnsi"/>
              <w:b w:val="0"/>
              <w:bCs/>
              <w:sz w:val="22"/>
              <w:szCs w:val="22"/>
            </w:rPr>
            <w:alias w:val="Organisation"/>
            <w:tag w:val="organisation"/>
            <w:id w:val="550037281"/>
            <w:placeholder>
              <w:docPart w:val="F8FF16E2987D46079B2FAE4D925758C8"/>
            </w:placeholder>
            <w:text/>
          </w:sdtPr>
          <w:sdtContent>
            <w:tc>
              <w:tcPr>
                <w:tcW w:w="1730" w:type="dxa"/>
              </w:tcPr>
              <w:p w14:paraId="7DA54BB4" w14:textId="2B713870" w:rsidR="00C81009" w:rsidRPr="00D21F22" w:rsidRDefault="002F21C1" w:rsidP="00C81009">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British Gas</w:t>
                </w:r>
              </w:p>
            </w:tc>
          </w:sdtContent>
        </w:sdt>
        <w:tc>
          <w:tcPr>
            <w:tcW w:w="1559" w:type="dxa"/>
          </w:tcPr>
          <w:p w14:paraId="495627E2" w14:textId="112E7351" w:rsidR="00C81009" w:rsidRPr="00D21F22" w:rsidRDefault="00C81009" w:rsidP="00C81009">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0944EDBC" w14:textId="3659BB64" w:rsidR="00C81009" w:rsidRPr="00D21F22" w:rsidRDefault="00000000" w:rsidP="00C81009">
            <w:pPr>
              <w:pStyle w:val="ColumnHeading"/>
              <w:rPr>
                <w:rFonts w:asciiTheme="minorHAnsi" w:hAnsiTheme="minorHAnsi" w:cstheme="minorHAnsi"/>
                <w:b w:val="0"/>
                <w:bCs/>
                <w:sz w:val="22"/>
                <w:szCs w:val="22"/>
                <w:lang w:val="en-GB"/>
              </w:rPr>
            </w:pPr>
            <w:sdt>
              <w:sdtPr>
                <w:rPr>
                  <w:rFonts w:asciiTheme="minorHAnsi" w:hAnsiTheme="minorHAnsi" w:cstheme="minorHAnsi"/>
                  <w:b w:val="0"/>
                  <w:bCs/>
                  <w:sz w:val="22"/>
                  <w:szCs w:val="22"/>
                </w:rPr>
                <w:tag w:val="dcusa_response2"/>
                <w:id w:val="-905444630"/>
                <w:placeholder>
                  <w:docPart w:val="751EA6B6CACF487E83E2F90C71B05B34"/>
                </w:placeholder>
              </w:sdtPr>
              <w:sdtContent>
                <w:r w:rsidR="00D95B0A" w:rsidRPr="00D21F22">
                  <w:rPr>
                    <w:rFonts w:asciiTheme="minorHAnsi" w:hAnsiTheme="minorHAnsi" w:cstheme="minorHAnsi"/>
                    <w:b w:val="0"/>
                    <w:bCs/>
                    <w:sz w:val="22"/>
                    <w:szCs w:val="22"/>
                  </w:rPr>
                  <w:t>We currently use the D0275 (Validated Half Hourly Advances) to process aggregated volumes</w:t>
                </w:r>
              </w:sdtContent>
            </w:sdt>
            <w:r w:rsidR="00D95B0A" w:rsidRPr="00D21F22">
              <w:rPr>
                <w:rFonts w:asciiTheme="minorHAnsi" w:hAnsiTheme="minorHAnsi" w:cstheme="minorHAnsi"/>
                <w:b w:val="0"/>
                <w:bCs/>
                <w:sz w:val="22"/>
                <w:szCs w:val="22"/>
              </w:rPr>
              <w:t>.</w:t>
            </w:r>
          </w:p>
        </w:tc>
        <w:tc>
          <w:tcPr>
            <w:tcW w:w="3747" w:type="dxa"/>
            <w:shd w:val="clear" w:color="auto" w:fill="E2EFD9" w:themeFill="accent6" w:themeFillTint="33"/>
          </w:tcPr>
          <w:p w14:paraId="3460F69A" w14:textId="4D1C0B71" w:rsidR="00C81009" w:rsidRPr="00D21F22" w:rsidRDefault="00C81009" w:rsidP="00C81009">
            <w:pPr>
              <w:rPr>
                <w:rFonts w:asciiTheme="minorHAnsi" w:hAnsiTheme="minorHAnsi" w:cstheme="minorHAnsi"/>
                <w:bCs/>
                <w:sz w:val="22"/>
                <w:szCs w:val="22"/>
              </w:rPr>
            </w:pPr>
          </w:p>
        </w:tc>
      </w:tr>
      <w:tr w:rsidR="00C81009" w:rsidRPr="00D21F22" w14:paraId="28F06F1B" w14:textId="77777777" w:rsidTr="005B462E">
        <w:tc>
          <w:tcPr>
            <w:tcW w:w="1730" w:type="dxa"/>
          </w:tcPr>
          <w:p w14:paraId="09620F82" w14:textId="77777777" w:rsidR="00C81009" w:rsidRPr="00D21F22" w:rsidRDefault="00C81009" w:rsidP="00C81009">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UKPN</w:t>
            </w:r>
          </w:p>
        </w:tc>
        <w:tc>
          <w:tcPr>
            <w:tcW w:w="1559" w:type="dxa"/>
          </w:tcPr>
          <w:p w14:paraId="11F9B197" w14:textId="3E0AA399" w:rsidR="00C81009" w:rsidRPr="00D21F22" w:rsidRDefault="00C81009" w:rsidP="00C81009">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331EACA6" w14:textId="170B3F67" w:rsidR="00C81009" w:rsidRPr="00D21F22" w:rsidRDefault="005D0685" w:rsidP="00C81009">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rPr>
              <w:t>Yes, we are comfortable with this approach although as noted in our response to Q11 this is not reflected in the legal text as drafted.</w:t>
            </w:r>
          </w:p>
        </w:tc>
        <w:tc>
          <w:tcPr>
            <w:tcW w:w="3747" w:type="dxa"/>
            <w:shd w:val="clear" w:color="auto" w:fill="E2EFD9" w:themeFill="accent6" w:themeFillTint="33"/>
          </w:tcPr>
          <w:p w14:paraId="3AD21806" w14:textId="73B521DA" w:rsidR="00C81009" w:rsidRPr="00D21F22" w:rsidRDefault="00C81009" w:rsidP="00C81009">
            <w:pPr>
              <w:rPr>
                <w:rFonts w:asciiTheme="minorHAnsi" w:hAnsiTheme="minorHAnsi" w:cstheme="minorHAnsi"/>
                <w:bCs/>
                <w:sz w:val="22"/>
                <w:szCs w:val="22"/>
              </w:rPr>
            </w:pPr>
          </w:p>
        </w:tc>
      </w:tr>
      <w:tr w:rsidR="006E70B4" w:rsidRPr="00D21F22" w14:paraId="2D921B75" w14:textId="77777777" w:rsidTr="005B462E">
        <w:sdt>
          <w:sdtPr>
            <w:rPr>
              <w:rFonts w:asciiTheme="minorHAnsi" w:hAnsiTheme="minorHAnsi" w:cstheme="minorHAnsi"/>
              <w:b w:val="0"/>
              <w:bCs/>
              <w:sz w:val="22"/>
              <w:szCs w:val="22"/>
            </w:rPr>
            <w:alias w:val="Organisation"/>
            <w:tag w:val="organisation"/>
            <w:id w:val="-1266915201"/>
            <w:placeholder>
              <w:docPart w:val="6B3BF4B9C4C34A04A241D9FD9AE50CE2"/>
            </w:placeholder>
            <w:text/>
          </w:sdtPr>
          <w:sdtContent>
            <w:tc>
              <w:tcPr>
                <w:tcW w:w="1730" w:type="dxa"/>
              </w:tcPr>
              <w:p w14:paraId="4B0FC87E" w14:textId="3F6D4A10" w:rsidR="006E70B4" w:rsidRPr="00D21F22" w:rsidRDefault="006E70B4" w:rsidP="006E70B4">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Energy Local CIC</w:t>
                </w:r>
              </w:p>
            </w:tc>
          </w:sdtContent>
        </w:sdt>
        <w:tc>
          <w:tcPr>
            <w:tcW w:w="1559" w:type="dxa"/>
          </w:tcPr>
          <w:p w14:paraId="378B718D" w14:textId="5B36A402" w:rsidR="006E70B4" w:rsidRPr="00D21F22" w:rsidRDefault="006E70B4" w:rsidP="006E70B4">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sdt>
          <w:sdtPr>
            <w:rPr>
              <w:rFonts w:asciiTheme="minorHAnsi" w:hAnsiTheme="minorHAnsi" w:cstheme="minorHAnsi"/>
              <w:b w:val="0"/>
              <w:bCs/>
              <w:sz w:val="22"/>
              <w:szCs w:val="22"/>
            </w:rPr>
            <w:tag w:val="dcusa_response2"/>
            <w:id w:val="1662037422"/>
            <w:placeholder>
              <w:docPart w:val="A78D9A45287940B98C3F665692E3D44F"/>
            </w:placeholder>
          </w:sdtPr>
          <w:sdtContent>
            <w:tc>
              <w:tcPr>
                <w:tcW w:w="7040" w:type="dxa"/>
              </w:tcPr>
              <w:p w14:paraId="7B8FF7A6" w14:textId="1F3C3834" w:rsidR="006E70B4" w:rsidRPr="00D21F22" w:rsidRDefault="00100948" w:rsidP="006E70B4">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Yes this is the most efficient manner to enable DUoS to be charged and enable local energy markets that will help support the efficient operation of the distribution network.</w:t>
                </w:r>
              </w:p>
            </w:tc>
          </w:sdtContent>
        </w:sdt>
        <w:tc>
          <w:tcPr>
            <w:tcW w:w="3747" w:type="dxa"/>
            <w:shd w:val="clear" w:color="auto" w:fill="E2EFD9" w:themeFill="accent6" w:themeFillTint="33"/>
          </w:tcPr>
          <w:p w14:paraId="5D1C9BCE" w14:textId="77777777" w:rsidR="006E70B4" w:rsidRPr="00D21F22" w:rsidRDefault="006E70B4" w:rsidP="006E70B4">
            <w:pPr>
              <w:rPr>
                <w:rFonts w:asciiTheme="minorHAnsi" w:hAnsiTheme="minorHAnsi" w:cstheme="minorHAnsi"/>
                <w:bCs/>
                <w:sz w:val="22"/>
                <w:szCs w:val="22"/>
              </w:rPr>
            </w:pPr>
          </w:p>
        </w:tc>
      </w:tr>
      <w:tr w:rsidR="006E70B4" w:rsidRPr="00D21F22" w14:paraId="20493392" w14:textId="77777777" w:rsidTr="005B462E">
        <w:tc>
          <w:tcPr>
            <w:tcW w:w="14076" w:type="dxa"/>
            <w:gridSpan w:val="4"/>
            <w:shd w:val="clear" w:color="auto" w:fill="E2EFD9" w:themeFill="accent6" w:themeFillTint="33"/>
          </w:tcPr>
          <w:p w14:paraId="653E40CF" w14:textId="5A92A93E" w:rsidR="004A5E27" w:rsidRPr="00D21F22" w:rsidRDefault="006E70B4" w:rsidP="006E70B4">
            <w:pPr>
              <w:pStyle w:val="BodyText"/>
              <w:rPr>
                <w:rFonts w:asciiTheme="minorHAnsi" w:hAnsiTheme="minorHAnsi" w:cstheme="minorHAnsi"/>
                <w:bCs/>
                <w:sz w:val="22"/>
                <w:szCs w:val="22"/>
                <w:lang w:val="en-GB"/>
              </w:rPr>
            </w:pPr>
            <w:r w:rsidRPr="00D21F22">
              <w:rPr>
                <w:rFonts w:asciiTheme="minorHAnsi" w:hAnsiTheme="minorHAnsi" w:cstheme="minorHAnsi"/>
                <w:bCs/>
                <w:sz w:val="22"/>
                <w:szCs w:val="22"/>
                <w:lang w:val="en-GB"/>
              </w:rPr>
              <w:t>Working Group Conclusions:</w:t>
            </w:r>
            <w:r w:rsidR="004A5E27">
              <w:rPr>
                <w:rFonts w:asciiTheme="minorHAnsi" w:hAnsiTheme="minorHAnsi" w:cstheme="minorHAnsi"/>
                <w:bCs/>
                <w:sz w:val="22"/>
                <w:szCs w:val="22"/>
                <w:lang w:val="en-GB"/>
              </w:rPr>
              <w:t xml:space="preserve">1 </w:t>
            </w:r>
          </w:p>
        </w:tc>
      </w:tr>
    </w:tbl>
    <w:p w14:paraId="40FE6978" w14:textId="77777777" w:rsidR="00102E1E" w:rsidRPr="00D21F22"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D21F22" w14:paraId="7BED399E"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4E44D11A" w14:textId="77777777" w:rsidR="00102E1E" w:rsidRPr="00D21F22" w:rsidRDefault="00102E1E" w:rsidP="005B462E">
            <w:pPr>
              <w:pStyle w:val="ColumnHeading"/>
              <w:rPr>
                <w:rFonts w:asciiTheme="minorHAnsi" w:hAnsiTheme="minorHAnsi" w:cstheme="minorHAnsi"/>
                <w:b w:val="0"/>
                <w:bCs/>
                <w:sz w:val="22"/>
                <w:szCs w:val="22"/>
              </w:rPr>
            </w:pPr>
            <w:bookmarkStart w:id="1" w:name="_Hlk216795257"/>
            <w:r w:rsidRPr="00D21F22">
              <w:rPr>
                <w:rFonts w:asciiTheme="minorHAnsi" w:hAnsiTheme="minorHAnsi" w:cstheme="minorHAnsi"/>
                <w:b w:val="0"/>
                <w:bCs/>
                <w:sz w:val="22"/>
                <w:szCs w:val="22"/>
              </w:rPr>
              <w:t>Company</w:t>
            </w:r>
          </w:p>
        </w:tc>
        <w:tc>
          <w:tcPr>
            <w:tcW w:w="1559" w:type="dxa"/>
            <w:shd w:val="clear" w:color="auto" w:fill="E2EFD9" w:themeFill="accent6" w:themeFillTint="33"/>
          </w:tcPr>
          <w:p w14:paraId="4116BAF8" w14:textId="77777777" w:rsidR="00102E1E" w:rsidRPr="00D21F22" w:rsidRDefault="00102E1E" w:rsidP="005B462E">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Confidential/</w:t>
            </w:r>
          </w:p>
          <w:p w14:paraId="200FA4D9" w14:textId="77777777" w:rsidR="00102E1E" w:rsidRPr="00D21F22" w:rsidRDefault="00102E1E" w:rsidP="005B462E">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Anonymous</w:t>
            </w:r>
          </w:p>
        </w:tc>
        <w:tc>
          <w:tcPr>
            <w:tcW w:w="7040" w:type="dxa"/>
            <w:shd w:val="clear" w:color="auto" w:fill="E2EFD9" w:themeFill="accent6" w:themeFillTint="33"/>
          </w:tcPr>
          <w:p w14:paraId="4C7E71F0" w14:textId="77777777" w:rsidR="00C81009" w:rsidRPr="00D21F22" w:rsidRDefault="00C81009" w:rsidP="00C81009">
            <w:pPr>
              <w:pStyle w:val="Question"/>
              <w:numPr>
                <w:ilvl w:val="0"/>
                <w:numId w:val="5"/>
              </w:numPr>
              <w:rPr>
                <w:rFonts w:asciiTheme="minorHAnsi" w:hAnsiTheme="minorHAnsi" w:cstheme="minorHAnsi"/>
                <w:b w:val="0"/>
                <w:bCs/>
                <w:sz w:val="22"/>
                <w:szCs w:val="22"/>
              </w:rPr>
            </w:pPr>
            <w:r w:rsidRPr="00D21F22">
              <w:rPr>
                <w:rFonts w:asciiTheme="minorHAnsi" w:hAnsiTheme="minorHAnsi" w:cstheme="minorHAnsi"/>
                <w:b w:val="0"/>
                <w:bCs/>
                <w:sz w:val="22"/>
                <w:szCs w:val="22"/>
              </w:rPr>
              <w:t xml:space="preserve">The Working Group identified two potential solutions for submitting gross demand data for class F and G sites in a Class 5 Complex Site to Distributors: </w:t>
            </w:r>
          </w:p>
          <w:p w14:paraId="29E5D620" w14:textId="536EE1DA" w:rsidR="00C81009" w:rsidRPr="00D21F22" w:rsidRDefault="00C81009" w:rsidP="00822A47">
            <w:pPr>
              <w:pStyle w:val="Question"/>
              <w:numPr>
                <w:ilvl w:val="0"/>
                <w:numId w:val="12"/>
              </w:numPr>
              <w:rPr>
                <w:rFonts w:asciiTheme="minorHAnsi" w:hAnsiTheme="minorHAnsi" w:cstheme="minorHAnsi"/>
                <w:b w:val="0"/>
                <w:bCs/>
                <w:sz w:val="22"/>
                <w:szCs w:val="22"/>
              </w:rPr>
            </w:pPr>
            <w:r w:rsidRPr="00D21F22">
              <w:rPr>
                <w:rFonts w:asciiTheme="minorHAnsi" w:hAnsiTheme="minorHAnsi" w:cstheme="minorHAnsi"/>
                <w:b w:val="0"/>
                <w:bCs/>
                <w:sz w:val="22"/>
                <w:szCs w:val="22"/>
              </w:rPr>
              <w:t>to utilise Pseudo billing MPANs; or</w:t>
            </w:r>
          </w:p>
          <w:p w14:paraId="715441D2" w14:textId="5FDB4D46" w:rsidR="00C81009" w:rsidRPr="00D21F22" w:rsidRDefault="00C81009" w:rsidP="00822A47">
            <w:pPr>
              <w:pStyle w:val="Question"/>
              <w:numPr>
                <w:ilvl w:val="0"/>
                <w:numId w:val="12"/>
              </w:numPr>
              <w:rPr>
                <w:rFonts w:asciiTheme="minorHAnsi" w:hAnsiTheme="minorHAnsi" w:cstheme="minorHAnsi"/>
                <w:b w:val="0"/>
                <w:bCs/>
                <w:sz w:val="22"/>
                <w:szCs w:val="22"/>
              </w:rPr>
            </w:pPr>
            <w:r w:rsidRPr="00D21F22">
              <w:rPr>
                <w:rFonts w:asciiTheme="minorHAnsi" w:hAnsiTheme="minorHAnsi" w:cstheme="minorHAnsi"/>
                <w:b w:val="0"/>
                <w:bCs/>
                <w:sz w:val="22"/>
                <w:szCs w:val="22"/>
              </w:rPr>
              <w:t xml:space="preserve">to utilise Pseudo settlement MPANs. </w:t>
            </w:r>
          </w:p>
          <w:p w14:paraId="1333C9C3" w14:textId="69ED0AA2" w:rsidR="00102E1E" w:rsidRPr="00D21F22" w:rsidRDefault="00C81009" w:rsidP="00C81009">
            <w:pPr>
              <w:pStyle w:val="Question"/>
              <w:numPr>
                <w:ilvl w:val="0"/>
                <w:numId w:val="0"/>
              </w:numPr>
              <w:ind w:left="720"/>
              <w:rPr>
                <w:rFonts w:asciiTheme="minorHAnsi" w:hAnsiTheme="minorHAnsi" w:cstheme="minorHAnsi"/>
                <w:b w:val="0"/>
                <w:bCs/>
                <w:sz w:val="22"/>
                <w:szCs w:val="22"/>
                <w:lang w:val="en-GB"/>
              </w:rPr>
            </w:pPr>
            <w:r w:rsidRPr="00D21F22">
              <w:rPr>
                <w:rFonts w:asciiTheme="minorHAnsi" w:hAnsiTheme="minorHAnsi" w:cstheme="minorHAnsi"/>
                <w:b w:val="0"/>
                <w:bCs/>
                <w:sz w:val="22"/>
                <w:szCs w:val="22"/>
              </w:rPr>
              <w:t>Are there any additional benefits and risks to each of these approaches not already identified by the working group? Please provide details.</w:t>
            </w:r>
            <w:r w:rsidR="00F74B15" w:rsidRPr="00D21F22">
              <w:rPr>
                <w:rFonts w:asciiTheme="minorHAnsi" w:hAnsiTheme="minorHAnsi" w:cstheme="minorHAnsi"/>
                <w:b w:val="0"/>
                <w:bCs/>
                <w:sz w:val="22"/>
                <w:szCs w:val="22"/>
                <w:lang w:val="en-GB"/>
              </w:rPr>
              <w:t>?</w:t>
            </w:r>
          </w:p>
        </w:tc>
        <w:tc>
          <w:tcPr>
            <w:tcW w:w="3747" w:type="dxa"/>
            <w:shd w:val="clear" w:color="auto" w:fill="E2EFD9" w:themeFill="accent6" w:themeFillTint="33"/>
          </w:tcPr>
          <w:p w14:paraId="44D008C5" w14:textId="77777777" w:rsidR="00102E1E" w:rsidRPr="00D21F22"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Working Group Comments</w:t>
            </w:r>
          </w:p>
        </w:tc>
      </w:tr>
      <w:bookmarkEnd w:id="1"/>
      <w:tr w:rsidR="00102E1E" w:rsidRPr="00D21F22" w14:paraId="463FF9FB" w14:textId="77777777" w:rsidTr="005B462E">
        <w:tc>
          <w:tcPr>
            <w:tcW w:w="1730" w:type="dxa"/>
          </w:tcPr>
          <w:p w14:paraId="56C84A3F" w14:textId="3C731785" w:rsidR="00102E1E" w:rsidRPr="00D21F22" w:rsidRDefault="00393D4B" w:rsidP="005B462E">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SSE Energy Supply Limited</w:t>
            </w:r>
          </w:p>
        </w:tc>
        <w:tc>
          <w:tcPr>
            <w:tcW w:w="1559" w:type="dxa"/>
          </w:tcPr>
          <w:p w14:paraId="5CD549CC" w14:textId="5F7B69BA" w:rsidR="00102E1E" w:rsidRPr="00D21F22" w:rsidRDefault="00F65952" w:rsidP="005B462E">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7D7CFB0F" w14:textId="1866947F" w:rsidR="00102E1E" w:rsidRPr="00D21F22" w:rsidRDefault="00393D4B" w:rsidP="005B462E">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 xml:space="preserve">We do not believe utilising pseudo MPANs is a workable solution, </w:t>
            </w:r>
            <w:bookmarkStart w:id="2" w:name="_Hlk216797330"/>
            <w:r w:rsidRPr="00D21F22">
              <w:rPr>
                <w:rFonts w:asciiTheme="minorHAnsi" w:hAnsiTheme="minorHAnsi" w:cstheme="minorHAnsi"/>
                <w:b w:val="0"/>
                <w:bCs/>
                <w:sz w:val="22"/>
                <w:szCs w:val="22"/>
                <w:lang w:val="en-GB"/>
              </w:rPr>
              <w:t>regardless of whether they are billing or settlement MPANs.</w:t>
            </w:r>
            <w:bookmarkEnd w:id="2"/>
          </w:p>
        </w:tc>
        <w:tc>
          <w:tcPr>
            <w:tcW w:w="3747" w:type="dxa"/>
            <w:shd w:val="clear" w:color="auto" w:fill="E2EFD9" w:themeFill="accent6" w:themeFillTint="33"/>
          </w:tcPr>
          <w:p w14:paraId="3EB87A7E" w14:textId="77777777" w:rsidR="00102E1E" w:rsidRPr="00D21F22" w:rsidRDefault="00102E1E" w:rsidP="005B462E">
            <w:pPr>
              <w:pStyle w:val="ColumnHeading"/>
              <w:rPr>
                <w:rFonts w:asciiTheme="minorHAnsi" w:hAnsiTheme="minorHAnsi" w:cstheme="minorHAnsi"/>
                <w:b w:val="0"/>
                <w:bCs/>
                <w:sz w:val="22"/>
                <w:szCs w:val="22"/>
              </w:rPr>
            </w:pPr>
          </w:p>
        </w:tc>
      </w:tr>
      <w:tr w:rsidR="00F65952" w:rsidRPr="00D21F22" w14:paraId="75B561F0" w14:textId="77777777" w:rsidTr="005B462E">
        <w:sdt>
          <w:sdtPr>
            <w:rPr>
              <w:rFonts w:asciiTheme="minorHAnsi" w:hAnsiTheme="minorHAnsi" w:cstheme="minorHAnsi"/>
              <w:b w:val="0"/>
              <w:bCs/>
              <w:sz w:val="22"/>
              <w:szCs w:val="22"/>
            </w:rPr>
            <w:alias w:val="Organisation"/>
            <w:tag w:val="organisation"/>
            <w:id w:val="341437643"/>
            <w:placeholder>
              <w:docPart w:val="AAC3B487EEE64BBA803A3908469F87E7"/>
            </w:placeholder>
            <w:text/>
          </w:sdtPr>
          <w:sdtContent>
            <w:tc>
              <w:tcPr>
                <w:tcW w:w="1730" w:type="dxa"/>
              </w:tcPr>
              <w:p w14:paraId="1F65F398" w14:textId="72D9980D" w:rsidR="00F65952" w:rsidRPr="00D21F22" w:rsidRDefault="00AC4503"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BU-UK</w:t>
                </w:r>
              </w:p>
            </w:tc>
          </w:sdtContent>
        </w:sdt>
        <w:tc>
          <w:tcPr>
            <w:tcW w:w="1559" w:type="dxa"/>
          </w:tcPr>
          <w:p w14:paraId="253EC6CB" w14:textId="5D2D7E28" w:rsidR="00F65952" w:rsidRPr="00D21F22" w:rsidRDefault="00F65952" w:rsidP="00F65952">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745D128A" w14:textId="4E3CB785" w:rsidR="00F65952" w:rsidRPr="00D21F22" w:rsidRDefault="00AC4503"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 xml:space="preserve">If this CP is to be approved, the use of pseudo MPANs and the management of these would be a new process to be implemented and trained on within a </w:t>
            </w:r>
            <w:r w:rsidRPr="00D21F22">
              <w:rPr>
                <w:rFonts w:asciiTheme="minorHAnsi" w:hAnsiTheme="minorHAnsi" w:cstheme="minorHAnsi"/>
                <w:b w:val="0"/>
                <w:bCs/>
                <w:sz w:val="22"/>
                <w:szCs w:val="22"/>
                <w:lang w:val="en-GB"/>
              </w:rPr>
              <w:lastRenderedPageBreak/>
              <w:t>business. This would also likely require some system adaptations and new processes to incorporate these as an identifiable category, with financial implications to be incurred in doing so.</w:t>
            </w:r>
          </w:p>
        </w:tc>
        <w:tc>
          <w:tcPr>
            <w:tcW w:w="3747" w:type="dxa"/>
            <w:shd w:val="clear" w:color="auto" w:fill="E2EFD9" w:themeFill="accent6" w:themeFillTint="33"/>
          </w:tcPr>
          <w:p w14:paraId="319D2C33" w14:textId="77777777" w:rsidR="00F65952" w:rsidRPr="00D21F22" w:rsidRDefault="00F65952" w:rsidP="00F65952">
            <w:pPr>
              <w:pStyle w:val="ColumnHeading"/>
              <w:rPr>
                <w:rFonts w:asciiTheme="minorHAnsi" w:hAnsiTheme="minorHAnsi" w:cstheme="minorHAnsi"/>
                <w:b w:val="0"/>
                <w:bCs/>
                <w:sz w:val="22"/>
                <w:szCs w:val="22"/>
              </w:rPr>
            </w:pPr>
          </w:p>
        </w:tc>
      </w:tr>
      <w:tr w:rsidR="00F65952" w:rsidRPr="00D21F22" w14:paraId="73EBD258" w14:textId="77777777" w:rsidTr="005B462E">
        <w:sdt>
          <w:sdtPr>
            <w:rPr>
              <w:rFonts w:asciiTheme="minorHAnsi" w:hAnsiTheme="minorHAnsi" w:cstheme="minorHAnsi"/>
              <w:b w:val="0"/>
              <w:bCs/>
              <w:sz w:val="22"/>
              <w:szCs w:val="22"/>
            </w:rPr>
            <w:alias w:val="Organisation"/>
            <w:tag w:val="organisation"/>
            <w:id w:val="1071313009"/>
            <w:placeholder>
              <w:docPart w:val="63923C30293245AC9569B048A8C8D5AB"/>
            </w:placeholder>
            <w:text/>
          </w:sdtPr>
          <w:sdtContent>
            <w:sdt>
              <w:sdtPr>
                <w:rPr>
                  <w:rFonts w:asciiTheme="minorHAnsi" w:hAnsiTheme="minorHAnsi" w:cstheme="minorHAnsi"/>
                  <w:b w:val="0"/>
                  <w:bCs/>
                  <w:sz w:val="22"/>
                  <w:szCs w:val="22"/>
                </w:rPr>
                <w:alias w:val="Organisation"/>
                <w:tag w:val="organisation"/>
                <w:id w:val="336891571"/>
                <w:placeholder>
                  <w:docPart w:val="6553ABD23C9A4F55AB34E4B480523702"/>
                </w:placeholder>
                <w:text/>
              </w:sdtPr>
              <w:sdtContent>
                <w:tc>
                  <w:tcPr>
                    <w:tcW w:w="1730" w:type="dxa"/>
                  </w:tcPr>
                  <w:p w14:paraId="4A7B23FB" w14:textId="6D3C12A3" w:rsidR="00F65952" w:rsidRPr="00D21F22" w:rsidRDefault="00D220D1"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Eon Next Ltd &amp; Npower Commercial Gas Ltd.</w:t>
                    </w:r>
                  </w:p>
                </w:tc>
              </w:sdtContent>
            </w:sdt>
          </w:sdtContent>
        </w:sdt>
        <w:tc>
          <w:tcPr>
            <w:tcW w:w="1559" w:type="dxa"/>
          </w:tcPr>
          <w:p w14:paraId="71202E52" w14:textId="354DB53A" w:rsidR="00F65952" w:rsidRPr="00D21F22" w:rsidRDefault="00F65952"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rPr>
              <w:t>Non-Confidential</w:t>
            </w:r>
          </w:p>
        </w:tc>
        <w:tc>
          <w:tcPr>
            <w:tcW w:w="7040" w:type="dxa"/>
          </w:tcPr>
          <w:p w14:paraId="271287EF" w14:textId="77777777" w:rsidR="00B32EA3" w:rsidRPr="00D21F22" w:rsidRDefault="00D220D1" w:rsidP="00EB4111">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 xml:space="preserve">No we do not agree that gross data should be provided – for this data to be correct this needs to report the difference between Gross &amp; net data to avoid double counting, this is because the net data will ultimately find its way into the D0030 whereas the gross data will include all metered volumes including the net volumes submitted into settlement. </w:t>
            </w:r>
          </w:p>
          <w:p w14:paraId="44564555" w14:textId="77777777" w:rsidR="00B32EA3" w:rsidRPr="00D21F22" w:rsidRDefault="00B32EA3" w:rsidP="00EB4111">
            <w:pPr>
              <w:pStyle w:val="ColumnHeading"/>
              <w:rPr>
                <w:rFonts w:asciiTheme="minorHAnsi" w:hAnsiTheme="minorHAnsi" w:cstheme="minorHAnsi"/>
                <w:b w:val="0"/>
                <w:bCs/>
                <w:sz w:val="22"/>
                <w:szCs w:val="22"/>
                <w:lang w:val="en-GB"/>
              </w:rPr>
            </w:pPr>
          </w:p>
          <w:p w14:paraId="2122C6F8" w14:textId="0CF594B3" w:rsidR="00B32EA3" w:rsidRPr="00D21F22" w:rsidRDefault="00D220D1" w:rsidP="00EB4111">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Pseudo billing Mpans – these are not made visible to the licenced supplier and so is not something we have any experience of and can only assume they exist in DNO billing systems. the example quoted of use in CVA sites is not visible to anyone else. The use of 4 digit Metering System Identifiers (MSIDs) is set out and they directly correlate to MSIDs registered in the Central Master Registration Service (CMRS) which is maintained by Elexon, those MSIDs directly correlate with the CVA registered MSIDs contained in DNOs published Schedule of charges and other tables in limited numbers under Annex 2A &amp; 2B respectively, in small numbers (due to the limited nature of Distribution connected CVA registered sites).</w:t>
            </w:r>
          </w:p>
          <w:p w14:paraId="0B6F0176" w14:textId="77777777" w:rsidR="00B32EA3" w:rsidRPr="00D21F22" w:rsidRDefault="00B32EA3" w:rsidP="00EB4111">
            <w:pPr>
              <w:pStyle w:val="ColumnHeading"/>
              <w:rPr>
                <w:rFonts w:asciiTheme="minorHAnsi" w:hAnsiTheme="minorHAnsi" w:cstheme="minorHAnsi"/>
                <w:b w:val="0"/>
                <w:bCs/>
                <w:sz w:val="22"/>
                <w:szCs w:val="22"/>
                <w:lang w:val="en-GB"/>
              </w:rPr>
            </w:pPr>
          </w:p>
          <w:p w14:paraId="14DABEB5" w14:textId="77777777" w:rsidR="00B32EA3" w:rsidRPr="00D21F22" w:rsidRDefault="00D220D1" w:rsidP="00EB4111">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 xml:space="preserve">As such we can only assume whatever these are used for is outside of the SVA arrangements, as the very nature of the type of consumers that would fall into this are via registered 13 digit Mpan core numbers all of which operate under the Supplier Master Registration Service (SMRS) arrangements with active registration data held in Ecoes – so we completely discount Pseudo billing Mpans as it makes no sense. </w:t>
            </w:r>
          </w:p>
          <w:p w14:paraId="0206FC8F" w14:textId="77777777" w:rsidR="00B32EA3" w:rsidRPr="00D21F22" w:rsidRDefault="00B32EA3" w:rsidP="00EB4111">
            <w:pPr>
              <w:pStyle w:val="ColumnHeading"/>
              <w:rPr>
                <w:rFonts w:asciiTheme="minorHAnsi" w:hAnsiTheme="minorHAnsi" w:cstheme="minorHAnsi"/>
                <w:b w:val="0"/>
                <w:bCs/>
                <w:sz w:val="22"/>
                <w:szCs w:val="22"/>
                <w:lang w:val="en-GB"/>
              </w:rPr>
            </w:pPr>
          </w:p>
          <w:p w14:paraId="49365430" w14:textId="77777777" w:rsidR="00B32EA3" w:rsidRPr="00D21F22" w:rsidRDefault="00D220D1" w:rsidP="00EB4111">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 xml:space="preserve">Pseudo settlement MPANs – these seem to make some sense as they are used in UMS arrangements and in some limited instances for BSCP 550 Shared SVA metering arrangements. </w:t>
            </w:r>
          </w:p>
          <w:p w14:paraId="2F6DFFCD" w14:textId="77777777" w:rsidR="00B32EA3" w:rsidRPr="00D21F22" w:rsidRDefault="00B32EA3" w:rsidP="00EB4111">
            <w:pPr>
              <w:pStyle w:val="ColumnHeading"/>
              <w:rPr>
                <w:rFonts w:asciiTheme="minorHAnsi" w:hAnsiTheme="minorHAnsi" w:cstheme="minorHAnsi"/>
                <w:b w:val="0"/>
                <w:bCs/>
                <w:sz w:val="22"/>
                <w:szCs w:val="22"/>
                <w:lang w:val="en-GB"/>
              </w:rPr>
            </w:pPr>
          </w:p>
          <w:p w14:paraId="24057D93" w14:textId="77777777" w:rsidR="00F65952" w:rsidRPr="00D21F22" w:rsidRDefault="00D220D1" w:rsidP="00EB4111">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We could perceive a user case for the pseudo Mpans relevant to allocated to MC D – as this is only seeking to cater for volumetric charging elements which the UMS arrangements do lend themselves better for the purpose proposed, however this would also require:</w:t>
            </w:r>
          </w:p>
          <w:p w14:paraId="39C64078" w14:textId="77777777" w:rsidR="00B32EA3" w:rsidRPr="00D21F22" w:rsidRDefault="00B32EA3" w:rsidP="00B32EA3">
            <w:pPr>
              <w:rPr>
                <w:rFonts w:asciiTheme="minorHAnsi" w:hAnsiTheme="minorHAnsi" w:cstheme="minorHAnsi"/>
                <w:bCs/>
                <w:sz w:val="22"/>
                <w:szCs w:val="22"/>
              </w:rPr>
            </w:pPr>
          </w:p>
          <w:p w14:paraId="0C7EAB79" w14:textId="77777777" w:rsidR="00B32EA3" w:rsidRPr="00D21F22" w:rsidRDefault="00B32EA3" w:rsidP="00B32EA3">
            <w:pPr>
              <w:rPr>
                <w:rFonts w:asciiTheme="minorHAnsi" w:hAnsiTheme="minorHAnsi" w:cstheme="minorHAnsi"/>
                <w:bCs/>
                <w:sz w:val="22"/>
                <w:szCs w:val="22"/>
                <w:lang w:val="en-GB"/>
              </w:rPr>
            </w:pPr>
            <w:r w:rsidRPr="00D21F22">
              <w:rPr>
                <w:rFonts w:asciiTheme="minorHAnsi" w:hAnsiTheme="minorHAnsi" w:cstheme="minorHAnsi"/>
                <w:bCs/>
                <w:sz w:val="22"/>
                <w:szCs w:val="22"/>
                <w:lang w:val="en-GB"/>
              </w:rPr>
              <w:t xml:space="preserve">• A mirrored UMS Domestic Aggregated (Related MPAN) </w:t>
            </w:r>
          </w:p>
          <w:p w14:paraId="6FD90C8E" w14:textId="77777777" w:rsidR="00B32EA3" w:rsidRPr="00D21F22" w:rsidRDefault="00B32EA3" w:rsidP="00B32EA3">
            <w:pPr>
              <w:rPr>
                <w:rFonts w:asciiTheme="minorHAnsi" w:hAnsiTheme="minorHAnsi" w:cstheme="minorHAnsi"/>
                <w:bCs/>
                <w:sz w:val="22"/>
                <w:szCs w:val="22"/>
                <w:lang w:val="en-GB"/>
              </w:rPr>
            </w:pPr>
            <w:r w:rsidRPr="00D21F22">
              <w:rPr>
                <w:rFonts w:asciiTheme="minorHAnsi" w:hAnsiTheme="minorHAnsi" w:cstheme="minorHAnsi"/>
                <w:bCs/>
                <w:sz w:val="22"/>
                <w:szCs w:val="22"/>
                <w:lang w:val="en-GB"/>
              </w:rPr>
              <w:t>• A Mirrored UMS non-Domestic Aggregated (Related MPAN)</w:t>
            </w:r>
          </w:p>
          <w:p w14:paraId="10D6C97A" w14:textId="77777777" w:rsidR="00B32EA3" w:rsidRPr="00D21F22" w:rsidRDefault="00B32EA3" w:rsidP="00B32EA3">
            <w:pPr>
              <w:rPr>
                <w:rFonts w:asciiTheme="minorHAnsi" w:hAnsiTheme="minorHAnsi" w:cstheme="minorHAnsi"/>
                <w:bCs/>
                <w:sz w:val="22"/>
                <w:szCs w:val="22"/>
                <w:lang w:val="en-GB"/>
              </w:rPr>
            </w:pPr>
          </w:p>
          <w:p w14:paraId="70EFC5ED" w14:textId="77777777" w:rsidR="00B32EA3" w:rsidRPr="00D21F22" w:rsidRDefault="00B32EA3" w:rsidP="00B32EA3">
            <w:pPr>
              <w:rPr>
                <w:rFonts w:asciiTheme="minorHAnsi" w:hAnsiTheme="minorHAnsi" w:cstheme="minorHAnsi"/>
                <w:bCs/>
                <w:sz w:val="22"/>
                <w:szCs w:val="22"/>
                <w:lang w:val="en-GB"/>
              </w:rPr>
            </w:pPr>
            <w:r w:rsidRPr="00D21F22">
              <w:rPr>
                <w:rFonts w:asciiTheme="minorHAnsi" w:hAnsiTheme="minorHAnsi" w:cstheme="minorHAnsi"/>
                <w:bCs/>
                <w:sz w:val="22"/>
                <w:szCs w:val="22"/>
                <w:lang w:val="en-GB"/>
              </w:rPr>
              <w:t xml:space="preserve">This would avoid the need for many Pseudo Mpans (up to 5 non-domestic/MC G) to be aggregated as these tariffs already do not include a fixed charge as by their nature would ordinarily be attached to a site picking up a site charge on one of the other 5 aggregate non-domestic tariffs or domestic tariff. </w:t>
            </w:r>
          </w:p>
          <w:p w14:paraId="59CF6A7B" w14:textId="77777777" w:rsidR="00B32EA3" w:rsidRPr="00D21F22" w:rsidRDefault="00B32EA3" w:rsidP="00B32EA3">
            <w:pPr>
              <w:rPr>
                <w:rFonts w:asciiTheme="minorHAnsi" w:hAnsiTheme="minorHAnsi" w:cstheme="minorHAnsi"/>
                <w:bCs/>
                <w:sz w:val="22"/>
                <w:szCs w:val="22"/>
                <w:lang w:val="en-GB"/>
              </w:rPr>
            </w:pPr>
          </w:p>
          <w:p w14:paraId="7A9DED55" w14:textId="39890D49" w:rsidR="00B32EA3" w:rsidRPr="00D21F22" w:rsidRDefault="00B32EA3" w:rsidP="00B32EA3">
            <w:pPr>
              <w:rPr>
                <w:rFonts w:asciiTheme="minorHAnsi" w:hAnsiTheme="minorHAnsi" w:cstheme="minorHAnsi"/>
                <w:bCs/>
                <w:sz w:val="22"/>
                <w:szCs w:val="22"/>
              </w:rPr>
            </w:pPr>
            <w:r w:rsidRPr="00D21F22">
              <w:rPr>
                <w:rFonts w:asciiTheme="minorHAnsi" w:hAnsiTheme="minorHAnsi" w:cstheme="minorHAnsi"/>
                <w:bCs/>
                <w:sz w:val="22"/>
                <w:szCs w:val="22"/>
                <w:lang w:val="en-GB"/>
              </w:rPr>
              <w:t>However the main problem with this approach is that this will require each DNO to obtain a derogation from Ofgem in order to meet the proposed implementation date, this is because of the 15 month DUoS tariff publishing requirement which by the time this modification completes its further development will need to amend charging years 2026-27, as well as 2027-28 and at the time of writing the latter are yet to be published.</w:t>
            </w:r>
          </w:p>
        </w:tc>
        <w:tc>
          <w:tcPr>
            <w:tcW w:w="3747" w:type="dxa"/>
            <w:shd w:val="clear" w:color="auto" w:fill="E2EFD9" w:themeFill="accent6" w:themeFillTint="33"/>
          </w:tcPr>
          <w:p w14:paraId="17A6C54D" w14:textId="77777777" w:rsidR="00F65952" w:rsidRPr="00D21F22" w:rsidRDefault="00F65952" w:rsidP="00F65952">
            <w:pPr>
              <w:pStyle w:val="ColumnHeading"/>
              <w:rPr>
                <w:rFonts w:asciiTheme="minorHAnsi" w:hAnsiTheme="minorHAnsi" w:cstheme="minorHAnsi"/>
                <w:b w:val="0"/>
                <w:bCs/>
                <w:sz w:val="22"/>
                <w:szCs w:val="22"/>
                <w:lang w:val="en-GB"/>
              </w:rPr>
            </w:pPr>
          </w:p>
        </w:tc>
      </w:tr>
      <w:tr w:rsidR="00F65952" w:rsidRPr="00D21F22" w14:paraId="1ACEC103" w14:textId="77777777" w:rsidTr="005B462E">
        <w:tc>
          <w:tcPr>
            <w:tcW w:w="1730" w:type="dxa"/>
          </w:tcPr>
          <w:p w14:paraId="38F15CBA" w14:textId="71528DFD" w:rsidR="00F65952" w:rsidRPr="00D21F22" w:rsidRDefault="00F65952"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lastRenderedPageBreak/>
              <w:t>NPg</w:t>
            </w:r>
          </w:p>
        </w:tc>
        <w:tc>
          <w:tcPr>
            <w:tcW w:w="1559" w:type="dxa"/>
          </w:tcPr>
          <w:p w14:paraId="1E7F0EA2" w14:textId="012E43BF" w:rsidR="00F65952" w:rsidRPr="00D21F22" w:rsidRDefault="00F65952" w:rsidP="00F65952">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4715E700" w14:textId="77777777" w:rsidR="009809F7" w:rsidRPr="00D21F22" w:rsidRDefault="009809F7" w:rsidP="009809F7">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 xml:space="preserve">There is a risk that a pseudo settlement MPAN used in the D0036 for billing purposes could be registered by a Supplier erroneously. </w:t>
            </w:r>
          </w:p>
          <w:p w14:paraId="0B612623" w14:textId="5A7DBF90" w:rsidR="00F65952" w:rsidRPr="00D21F22" w:rsidRDefault="009809F7" w:rsidP="009809F7">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A pseudo billing MPAN would not be visible to Suppliers apart from on the invoices so the risk of a this happening is removed.</w:t>
            </w:r>
          </w:p>
        </w:tc>
        <w:tc>
          <w:tcPr>
            <w:tcW w:w="3747" w:type="dxa"/>
            <w:shd w:val="clear" w:color="auto" w:fill="E2EFD9" w:themeFill="accent6" w:themeFillTint="33"/>
          </w:tcPr>
          <w:p w14:paraId="2900B28E" w14:textId="77777777" w:rsidR="00F65952" w:rsidRPr="00D21F22" w:rsidRDefault="00F65952" w:rsidP="00F65952">
            <w:pPr>
              <w:pStyle w:val="ColumnHeading"/>
              <w:rPr>
                <w:rFonts w:asciiTheme="minorHAnsi" w:hAnsiTheme="minorHAnsi" w:cstheme="minorHAnsi"/>
                <w:b w:val="0"/>
                <w:bCs/>
                <w:sz w:val="22"/>
                <w:szCs w:val="22"/>
              </w:rPr>
            </w:pPr>
          </w:p>
        </w:tc>
      </w:tr>
      <w:tr w:rsidR="003E78FB" w:rsidRPr="00D21F22" w14:paraId="51BEAA1D" w14:textId="77777777" w:rsidTr="005B462E">
        <w:tc>
          <w:tcPr>
            <w:tcW w:w="1730" w:type="dxa"/>
          </w:tcPr>
          <w:p w14:paraId="2EDA403C" w14:textId="2E72ED72" w:rsidR="003E78FB" w:rsidRPr="00D21F22" w:rsidRDefault="003E78FB" w:rsidP="003E78FB">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Stark</w:t>
            </w:r>
          </w:p>
        </w:tc>
        <w:tc>
          <w:tcPr>
            <w:tcW w:w="1559" w:type="dxa"/>
          </w:tcPr>
          <w:p w14:paraId="05DF001D" w14:textId="0A0BE950" w:rsidR="003E78FB" w:rsidRPr="00D21F22" w:rsidRDefault="003E78FB" w:rsidP="003E78FB">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22469FC5" w14:textId="77777777" w:rsidR="00822A47" w:rsidRPr="00D21F22" w:rsidRDefault="00822A47" w:rsidP="00822A47">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 xml:space="preserve">Using pseudo billing MPANs for DUoS charging offers benefits such as clearer separation of billing from settlement processes, improved transparency for customers by reflecting gross consumption, and flexibility to adapt to future tariff structures without impacting settlement systems. In contrast, pseudo settlement MPANs maintain consistency between DUoS billing and settlement data, support complex site aggregation, and align with BSC flows to reduce disputes. </w:t>
            </w:r>
          </w:p>
          <w:p w14:paraId="4F87964F" w14:textId="77777777" w:rsidR="00822A47" w:rsidRPr="00D21F22" w:rsidRDefault="00822A47" w:rsidP="00822A47">
            <w:pPr>
              <w:rPr>
                <w:rFonts w:asciiTheme="minorHAnsi" w:hAnsiTheme="minorHAnsi" w:cstheme="minorHAnsi"/>
                <w:bCs/>
                <w:sz w:val="22"/>
                <w:szCs w:val="22"/>
              </w:rPr>
            </w:pPr>
          </w:p>
          <w:p w14:paraId="5714027E" w14:textId="0A6C01AA" w:rsidR="003E78FB" w:rsidRPr="00D21F22" w:rsidRDefault="00822A47" w:rsidP="00822A47">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However, both approaches carry risks: pseudo billing MPANs introduce data governance complexity, potential for double counting, and regulatory compliance challenges, while pseudo settlement MPANs involve significant system integration costs, possible distortion of loss adjustment and group correction factors, and increased supplier settlement risk due to impacts on imbalance positions and credit cover calculations.</w:t>
            </w:r>
          </w:p>
        </w:tc>
        <w:tc>
          <w:tcPr>
            <w:tcW w:w="3747" w:type="dxa"/>
            <w:shd w:val="clear" w:color="auto" w:fill="E2EFD9" w:themeFill="accent6" w:themeFillTint="33"/>
          </w:tcPr>
          <w:p w14:paraId="35B09130" w14:textId="77777777" w:rsidR="003E78FB" w:rsidRPr="00D21F22" w:rsidRDefault="003E78FB" w:rsidP="003E78FB">
            <w:pPr>
              <w:pStyle w:val="ColumnHeading"/>
              <w:rPr>
                <w:rFonts w:asciiTheme="minorHAnsi" w:hAnsiTheme="minorHAnsi" w:cstheme="minorHAnsi"/>
                <w:b w:val="0"/>
                <w:bCs/>
                <w:sz w:val="22"/>
                <w:szCs w:val="22"/>
              </w:rPr>
            </w:pPr>
          </w:p>
        </w:tc>
      </w:tr>
      <w:tr w:rsidR="003E78FB" w:rsidRPr="00D21F22" w14:paraId="2DC200EC" w14:textId="77777777" w:rsidTr="005B462E">
        <w:tc>
          <w:tcPr>
            <w:tcW w:w="1730" w:type="dxa"/>
          </w:tcPr>
          <w:p w14:paraId="08CF5840" w14:textId="77777777" w:rsidR="003E78FB" w:rsidRPr="00D21F22" w:rsidRDefault="003E78FB" w:rsidP="003E78FB">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SPEN</w:t>
            </w:r>
          </w:p>
        </w:tc>
        <w:tc>
          <w:tcPr>
            <w:tcW w:w="1559" w:type="dxa"/>
          </w:tcPr>
          <w:p w14:paraId="15793FA8" w14:textId="66E9A969" w:rsidR="003E78FB" w:rsidRPr="00D21F22" w:rsidRDefault="003E78FB" w:rsidP="003E78FB">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sdt>
          <w:sdtPr>
            <w:rPr>
              <w:rFonts w:ascii="Verdana" w:hAnsi="Verdana" w:cstheme="minorHAnsi"/>
              <w:b/>
              <w:bCs/>
              <w:sz w:val="20"/>
            </w:rPr>
            <w:tag w:val="dcusa_response2"/>
            <w:id w:val="789474036"/>
            <w:placeholder>
              <w:docPart w:val="76E45B13D7AA4E1CA3E921B85010ACD9"/>
            </w:placeholder>
          </w:sdtPr>
          <w:sdtEndPr>
            <w:rPr>
              <w:rFonts w:asciiTheme="minorHAnsi" w:hAnsiTheme="minorHAnsi"/>
              <w:sz w:val="22"/>
              <w:szCs w:val="22"/>
            </w:rPr>
          </w:sdtEndPr>
          <w:sdtContent>
            <w:tc>
              <w:tcPr>
                <w:tcW w:w="7040" w:type="dxa"/>
              </w:tcPr>
              <w:p w14:paraId="3839472A" w14:textId="77777777" w:rsidR="00FA5038" w:rsidRPr="00D21F22" w:rsidRDefault="00FA5038" w:rsidP="00FA5038">
                <w:pPr>
                  <w:pStyle w:val="BodyText"/>
                  <w:rPr>
                    <w:rFonts w:asciiTheme="minorHAnsi" w:hAnsiTheme="minorHAnsi" w:cstheme="minorHAnsi"/>
                    <w:bCs/>
                    <w:sz w:val="22"/>
                    <w:szCs w:val="22"/>
                  </w:rPr>
                </w:pPr>
                <w:r w:rsidRPr="00D21F22">
                  <w:rPr>
                    <w:rFonts w:asciiTheme="minorHAnsi" w:hAnsiTheme="minorHAnsi" w:cstheme="minorHAnsi"/>
                    <w:bCs/>
                    <w:sz w:val="22"/>
                    <w:szCs w:val="22"/>
                  </w:rPr>
                  <w:t>Pseudo Settlements MPAN are visible in MPRS/ ECOES system and standard registration processes apply including supplier appointment, energisation and disconnection. HH consumption via the D0036 is provided by the appointed data collector for the HH Settlement MPAN and any changes to this consumption is managed by this party. Utilisation of this solution would provide visibility rather than utilising what is essentially on ‘offline’ process.</w:t>
                </w:r>
              </w:p>
              <w:p w14:paraId="086BDFFE" w14:textId="77777777" w:rsidR="00FA5038" w:rsidRPr="00D21F22" w:rsidRDefault="00FA5038" w:rsidP="00FA5038">
                <w:pPr>
                  <w:pStyle w:val="BodyText"/>
                  <w:rPr>
                    <w:rFonts w:asciiTheme="minorHAnsi" w:hAnsiTheme="minorHAnsi" w:cstheme="minorHAnsi"/>
                    <w:bCs/>
                    <w:sz w:val="22"/>
                    <w:szCs w:val="22"/>
                  </w:rPr>
                </w:pPr>
                <w:r w:rsidRPr="00D21F22">
                  <w:rPr>
                    <w:rFonts w:asciiTheme="minorHAnsi" w:hAnsiTheme="minorHAnsi" w:cstheme="minorHAnsi"/>
                    <w:bCs/>
                    <w:sz w:val="22"/>
                    <w:szCs w:val="22"/>
                  </w:rPr>
                  <w:lastRenderedPageBreak/>
                  <w:t xml:space="preserve">Pseudo billing MPANs are created by the DNO DUoS billing team using a manual update processes for creation of MPANs and assignment of suppliers and data collector. These MPANs will require the manual upload of D0036 flows from excel files. </w:t>
                </w:r>
              </w:p>
              <w:p w14:paraId="678BD08B" w14:textId="2D7CBC8F" w:rsidR="003E78FB" w:rsidRPr="00D21F22" w:rsidRDefault="00FA5038" w:rsidP="00FA5038">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The pseudo billing MPANs are not designed for continual changes to HH consumption, however the pseudo settlement MPANs can manage this process.</w:t>
                </w:r>
              </w:p>
            </w:tc>
          </w:sdtContent>
        </w:sdt>
        <w:tc>
          <w:tcPr>
            <w:tcW w:w="3747" w:type="dxa"/>
            <w:shd w:val="clear" w:color="auto" w:fill="E2EFD9" w:themeFill="accent6" w:themeFillTint="33"/>
          </w:tcPr>
          <w:p w14:paraId="79CC4D64" w14:textId="77777777" w:rsidR="003E78FB" w:rsidRPr="00D21F22" w:rsidRDefault="003E78FB" w:rsidP="003E78FB">
            <w:pPr>
              <w:pStyle w:val="ColumnHeading"/>
              <w:rPr>
                <w:rFonts w:asciiTheme="minorHAnsi" w:hAnsiTheme="minorHAnsi" w:cstheme="minorHAnsi"/>
                <w:b w:val="0"/>
                <w:bCs/>
                <w:sz w:val="22"/>
                <w:szCs w:val="22"/>
              </w:rPr>
            </w:pPr>
          </w:p>
        </w:tc>
      </w:tr>
      <w:tr w:rsidR="003E78FB" w:rsidRPr="00D21F22" w14:paraId="1804B510" w14:textId="77777777" w:rsidTr="005B462E">
        <w:sdt>
          <w:sdtPr>
            <w:rPr>
              <w:rFonts w:asciiTheme="minorHAnsi" w:hAnsiTheme="minorHAnsi" w:cstheme="minorHAnsi"/>
              <w:b w:val="0"/>
              <w:bCs/>
              <w:sz w:val="22"/>
              <w:szCs w:val="22"/>
            </w:rPr>
            <w:alias w:val="Organisation"/>
            <w:tag w:val="organisation"/>
            <w:id w:val="-657616459"/>
            <w:placeholder>
              <w:docPart w:val="85CF4341DF2D4785BCE5226EDE4E0F68"/>
            </w:placeholder>
            <w:text/>
          </w:sdtPr>
          <w:sdtContent>
            <w:tc>
              <w:tcPr>
                <w:tcW w:w="1730" w:type="dxa"/>
              </w:tcPr>
              <w:p w14:paraId="06AA2080" w14:textId="1D29E52C" w:rsidR="003E78FB" w:rsidRPr="00D21F22" w:rsidRDefault="002F21C1" w:rsidP="003E78FB">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British Gas</w:t>
                </w:r>
              </w:p>
            </w:tc>
          </w:sdtContent>
        </w:sdt>
        <w:tc>
          <w:tcPr>
            <w:tcW w:w="1559" w:type="dxa"/>
          </w:tcPr>
          <w:p w14:paraId="47AD7BE8" w14:textId="2D1515BC" w:rsidR="003E78FB" w:rsidRPr="00D21F22" w:rsidRDefault="003E78FB" w:rsidP="003E78FB">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65774FF7" w14:textId="1A815F04" w:rsidR="003E78FB" w:rsidRPr="00D21F22" w:rsidRDefault="00000000" w:rsidP="003E78FB">
            <w:pPr>
              <w:pStyle w:val="ColumnHeading"/>
              <w:rPr>
                <w:rFonts w:asciiTheme="minorHAnsi" w:hAnsiTheme="minorHAnsi" w:cstheme="minorHAnsi"/>
                <w:b w:val="0"/>
                <w:bCs/>
                <w:sz w:val="22"/>
                <w:szCs w:val="22"/>
                <w:lang w:val="en-GB"/>
              </w:rPr>
            </w:pPr>
            <w:sdt>
              <w:sdtPr>
                <w:rPr>
                  <w:rFonts w:asciiTheme="minorHAnsi" w:hAnsiTheme="minorHAnsi" w:cstheme="minorHAnsi"/>
                  <w:b w:val="0"/>
                  <w:bCs/>
                  <w:sz w:val="22"/>
                  <w:szCs w:val="22"/>
                </w:rPr>
                <w:tag w:val="dcusa_response2"/>
                <w:id w:val="-362205181"/>
                <w:placeholder>
                  <w:docPart w:val="CAA11433AF204912A8F0DB55A77172DF"/>
                </w:placeholder>
              </w:sdtPr>
              <w:sdtContent>
                <w:r w:rsidR="00D95B0A" w:rsidRPr="00D21F22">
                  <w:rPr>
                    <w:rFonts w:asciiTheme="minorHAnsi" w:hAnsiTheme="minorHAnsi" w:cstheme="minorHAnsi"/>
                    <w:b w:val="0"/>
                    <w:bCs/>
                    <w:sz w:val="22"/>
                    <w:szCs w:val="22"/>
                  </w:rPr>
                  <w:t>We have no identified any additional benefits or risks</w:t>
                </w:r>
              </w:sdtContent>
            </w:sdt>
            <w:r w:rsidR="00D95B0A" w:rsidRPr="00D21F22">
              <w:rPr>
                <w:rFonts w:asciiTheme="minorHAnsi" w:hAnsiTheme="minorHAnsi" w:cstheme="minorHAnsi"/>
                <w:b w:val="0"/>
                <w:bCs/>
                <w:sz w:val="22"/>
                <w:szCs w:val="22"/>
              </w:rPr>
              <w:t>.</w:t>
            </w:r>
          </w:p>
        </w:tc>
        <w:tc>
          <w:tcPr>
            <w:tcW w:w="3747" w:type="dxa"/>
            <w:shd w:val="clear" w:color="auto" w:fill="E2EFD9" w:themeFill="accent6" w:themeFillTint="33"/>
          </w:tcPr>
          <w:p w14:paraId="2D43AB05" w14:textId="77777777" w:rsidR="003E78FB" w:rsidRPr="00D21F22" w:rsidRDefault="003E78FB" w:rsidP="003E78FB">
            <w:pPr>
              <w:pStyle w:val="ColumnHeading"/>
              <w:rPr>
                <w:rFonts w:asciiTheme="minorHAnsi" w:hAnsiTheme="minorHAnsi" w:cstheme="minorHAnsi"/>
                <w:b w:val="0"/>
                <w:bCs/>
                <w:sz w:val="22"/>
                <w:szCs w:val="22"/>
              </w:rPr>
            </w:pPr>
          </w:p>
        </w:tc>
      </w:tr>
      <w:tr w:rsidR="003E78FB" w:rsidRPr="00D21F22" w14:paraId="2859BD1A" w14:textId="77777777" w:rsidTr="005B462E">
        <w:tc>
          <w:tcPr>
            <w:tcW w:w="1730" w:type="dxa"/>
          </w:tcPr>
          <w:p w14:paraId="07A2DCEA" w14:textId="77777777" w:rsidR="003E78FB" w:rsidRPr="00D21F22" w:rsidRDefault="003E78FB" w:rsidP="003E78FB">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UKPN</w:t>
            </w:r>
          </w:p>
        </w:tc>
        <w:tc>
          <w:tcPr>
            <w:tcW w:w="1559" w:type="dxa"/>
          </w:tcPr>
          <w:p w14:paraId="0E01B608" w14:textId="1CEFA484" w:rsidR="003E78FB" w:rsidRPr="00D21F22" w:rsidRDefault="003E78FB" w:rsidP="003E78FB">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sdt>
          <w:sdtPr>
            <w:rPr>
              <w:rFonts w:asciiTheme="minorHAnsi" w:eastAsia="Arial" w:hAnsiTheme="minorHAnsi" w:cstheme="minorHAnsi"/>
              <w:b w:val="0"/>
              <w:bCs/>
              <w:sz w:val="22"/>
              <w:szCs w:val="22"/>
            </w:rPr>
            <w:tag w:val="dcusa_response2"/>
            <w:id w:val="319164678"/>
            <w:placeholder>
              <w:docPart w:val="943C534075644876B179EEF608575555"/>
            </w:placeholder>
          </w:sdtPr>
          <w:sdtContent>
            <w:tc>
              <w:tcPr>
                <w:tcW w:w="7040" w:type="dxa"/>
              </w:tcPr>
              <w:p w14:paraId="72B10D25" w14:textId="6FE13B6C" w:rsidR="003E78FB" w:rsidRPr="00D21F22" w:rsidRDefault="005D0685" w:rsidP="003E78FB">
                <w:pPr>
                  <w:pStyle w:val="ColumnHeading"/>
                  <w:rPr>
                    <w:rFonts w:asciiTheme="minorHAnsi" w:hAnsiTheme="minorHAnsi" w:cstheme="minorHAnsi"/>
                    <w:b w:val="0"/>
                    <w:bCs/>
                    <w:sz w:val="22"/>
                    <w:szCs w:val="22"/>
                    <w:lang w:val="en-GB"/>
                  </w:rPr>
                </w:pPr>
                <w:r w:rsidRPr="00D21F22">
                  <w:rPr>
                    <w:rFonts w:asciiTheme="minorHAnsi" w:eastAsia="Arial" w:hAnsiTheme="minorHAnsi" w:cstheme="minorHAnsi"/>
                    <w:b w:val="0"/>
                    <w:bCs/>
                    <w:sz w:val="22"/>
                    <w:szCs w:val="22"/>
                    <w:lang w:val="en-GB"/>
                  </w:rPr>
                  <w:t>We currently have sites which have been set up using Pseudo Billing MPANs and we have never received the data as expected and so in our experience this arrangement should not be utilised for the potentially wide scale use which could be brought about by this change proposal. We believe that Pseudo Settlement MPANs would be a better approach, it would also provide all parties with visibility of the MPANs in ECOES.</w:t>
                </w:r>
              </w:p>
            </w:tc>
          </w:sdtContent>
        </w:sdt>
        <w:tc>
          <w:tcPr>
            <w:tcW w:w="3747" w:type="dxa"/>
            <w:shd w:val="clear" w:color="auto" w:fill="E2EFD9" w:themeFill="accent6" w:themeFillTint="33"/>
          </w:tcPr>
          <w:p w14:paraId="0D524625" w14:textId="77777777" w:rsidR="003E78FB" w:rsidRPr="00D21F22" w:rsidRDefault="003E78FB" w:rsidP="003E78FB">
            <w:pPr>
              <w:pStyle w:val="ColumnHeading"/>
              <w:rPr>
                <w:rFonts w:asciiTheme="minorHAnsi" w:hAnsiTheme="minorHAnsi" w:cstheme="minorHAnsi"/>
                <w:b w:val="0"/>
                <w:bCs/>
                <w:sz w:val="22"/>
                <w:szCs w:val="22"/>
              </w:rPr>
            </w:pPr>
          </w:p>
        </w:tc>
      </w:tr>
      <w:tr w:rsidR="00100948" w:rsidRPr="00D21F22" w14:paraId="0478942E" w14:textId="77777777" w:rsidTr="005B462E">
        <w:sdt>
          <w:sdtPr>
            <w:rPr>
              <w:rFonts w:asciiTheme="minorHAnsi" w:hAnsiTheme="minorHAnsi" w:cstheme="minorHAnsi"/>
              <w:b w:val="0"/>
              <w:bCs/>
              <w:sz w:val="22"/>
              <w:szCs w:val="22"/>
            </w:rPr>
            <w:alias w:val="Organisation"/>
            <w:tag w:val="organisation"/>
            <w:id w:val="1686623802"/>
            <w:placeholder>
              <w:docPart w:val="717E84FD17E0477CB6E048A6561211CA"/>
            </w:placeholder>
            <w:text/>
          </w:sdtPr>
          <w:sdtContent>
            <w:tc>
              <w:tcPr>
                <w:tcW w:w="1730" w:type="dxa"/>
              </w:tcPr>
              <w:p w14:paraId="7BFA8987" w14:textId="30A3AA5F" w:rsidR="00100948" w:rsidRPr="00D21F22" w:rsidRDefault="00100948" w:rsidP="00100948">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Energy Local CIC</w:t>
                </w:r>
              </w:p>
            </w:tc>
          </w:sdtContent>
        </w:sdt>
        <w:tc>
          <w:tcPr>
            <w:tcW w:w="1559" w:type="dxa"/>
          </w:tcPr>
          <w:p w14:paraId="557AFC59" w14:textId="32663F16" w:rsidR="00100948" w:rsidRPr="00D21F22" w:rsidRDefault="00100948" w:rsidP="00100948">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6A2FC95B" w14:textId="6A2CB90D" w:rsidR="00100948" w:rsidRPr="00D21F22" w:rsidRDefault="00000000" w:rsidP="00100948">
            <w:pPr>
              <w:pStyle w:val="ColumnHeading"/>
              <w:rPr>
                <w:rFonts w:asciiTheme="minorHAnsi" w:eastAsia="Arial" w:hAnsiTheme="minorHAnsi" w:cstheme="minorHAnsi"/>
                <w:b w:val="0"/>
                <w:bCs/>
                <w:sz w:val="22"/>
                <w:szCs w:val="22"/>
              </w:rPr>
            </w:pPr>
            <w:sdt>
              <w:sdtPr>
                <w:rPr>
                  <w:rFonts w:asciiTheme="minorHAnsi" w:hAnsiTheme="minorHAnsi" w:cstheme="minorHAnsi"/>
                  <w:b w:val="0"/>
                  <w:bCs/>
                  <w:sz w:val="22"/>
                  <w:szCs w:val="22"/>
                </w:rPr>
                <w:tag w:val="dcusa_response2"/>
                <w:id w:val="-224764515"/>
                <w:placeholder>
                  <w:docPart w:val="2BCB0E3EE23E45E3978AAC641046E297"/>
                </w:placeholder>
              </w:sdtPr>
              <w:sdtContent>
                <w:r w:rsidR="00100948" w:rsidRPr="00D21F22">
                  <w:rPr>
                    <w:rFonts w:asciiTheme="minorHAnsi" w:hAnsiTheme="minorHAnsi" w:cstheme="minorHAnsi"/>
                    <w:b w:val="0"/>
                    <w:bCs/>
                    <w:sz w:val="22"/>
                    <w:szCs w:val="22"/>
                  </w:rPr>
                  <w:t>No additional benefits or risks</w:t>
                </w:r>
              </w:sdtContent>
            </w:sdt>
            <w:r w:rsidR="00100948" w:rsidRPr="00D21F22">
              <w:rPr>
                <w:rFonts w:asciiTheme="minorHAnsi" w:hAnsiTheme="minorHAnsi" w:cstheme="minorHAnsi"/>
                <w:b w:val="0"/>
                <w:bCs/>
                <w:sz w:val="22"/>
                <w:szCs w:val="22"/>
              </w:rPr>
              <w:t>.</w:t>
            </w:r>
          </w:p>
        </w:tc>
        <w:tc>
          <w:tcPr>
            <w:tcW w:w="3747" w:type="dxa"/>
            <w:shd w:val="clear" w:color="auto" w:fill="E2EFD9" w:themeFill="accent6" w:themeFillTint="33"/>
          </w:tcPr>
          <w:p w14:paraId="464C9EE5" w14:textId="77777777" w:rsidR="00100948" w:rsidRPr="00D21F22" w:rsidRDefault="00100948" w:rsidP="00100948">
            <w:pPr>
              <w:pStyle w:val="ColumnHeading"/>
              <w:rPr>
                <w:rFonts w:asciiTheme="minorHAnsi" w:hAnsiTheme="minorHAnsi" w:cstheme="minorHAnsi"/>
                <w:b w:val="0"/>
                <w:bCs/>
                <w:sz w:val="22"/>
                <w:szCs w:val="22"/>
              </w:rPr>
            </w:pPr>
          </w:p>
        </w:tc>
      </w:tr>
      <w:tr w:rsidR="00100948" w:rsidRPr="00D21F22" w14:paraId="0119DFFE" w14:textId="77777777" w:rsidTr="005B462E">
        <w:tc>
          <w:tcPr>
            <w:tcW w:w="14076" w:type="dxa"/>
            <w:gridSpan w:val="4"/>
            <w:shd w:val="clear" w:color="auto" w:fill="E2EFD9" w:themeFill="accent6" w:themeFillTint="33"/>
          </w:tcPr>
          <w:p w14:paraId="5EA528C4" w14:textId="38DBFBD1" w:rsidR="00100948" w:rsidRPr="00D21F22" w:rsidRDefault="00100948" w:rsidP="00100948">
            <w:pPr>
              <w:pStyle w:val="BodyText"/>
              <w:rPr>
                <w:rFonts w:asciiTheme="minorHAnsi" w:hAnsiTheme="minorHAnsi" w:cstheme="minorHAnsi"/>
                <w:bCs/>
                <w:sz w:val="22"/>
                <w:szCs w:val="22"/>
                <w:lang w:val="en-GB"/>
              </w:rPr>
            </w:pPr>
            <w:r w:rsidRPr="00D21F22">
              <w:rPr>
                <w:rFonts w:asciiTheme="minorHAnsi" w:hAnsiTheme="minorHAnsi" w:cstheme="minorHAnsi"/>
                <w:bCs/>
                <w:sz w:val="22"/>
                <w:szCs w:val="22"/>
                <w:lang w:val="en-GB"/>
              </w:rPr>
              <w:t>Working Group Conclusions</w:t>
            </w:r>
          </w:p>
        </w:tc>
      </w:tr>
    </w:tbl>
    <w:p w14:paraId="44DF86D7" w14:textId="77777777" w:rsidR="00102E1E" w:rsidRPr="00D21F22"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D21F22" w14:paraId="02D9F7B3"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39F334CC" w14:textId="77777777" w:rsidR="00102E1E" w:rsidRPr="00D21F22" w:rsidRDefault="00102E1E" w:rsidP="005B462E">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Company</w:t>
            </w:r>
          </w:p>
        </w:tc>
        <w:tc>
          <w:tcPr>
            <w:tcW w:w="1559" w:type="dxa"/>
            <w:shd w:val="clear" w:color="auto" w:fill="E2EFD9" w:themeFill="accent6" w:themeFillTint="33"/>
          </w:tcPr>
          <w:p w14:paraId="423D5113" w14:textId="77777777" w:rsidR="00102E1E" w:rsidRPr="00D21F22" w:rsidRDefault="00102E1E" w:rsidP="005B462E">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Confidential/</w:t>
            </w:r>
          </w:p>
          <w:p w14:paraId="455C0D02" w14:textId="77777777" w:rsidR="00102E1E" w:rsidRPr="00D21F22" w:rsidRDefault="00102E1E" w:rsidP="005B462E">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Anonymous</w:t>
            </w:r>
          </w:p>
        </w:tc>
        <w:tc>
          <w:tcPr>
            <w:tcW w:w="7040" w:type="dxa"/>
            <w:shd w:val="clear" w:color="auto" w:fill="E2EFD9" w:themeFill="accent6" w:themeFillTint="33"/>
          </w:tcPr>
          <w:p w14:paraId="776BEE06" w14:textId="18F78EFF" w:rsidR="00102E1E" w:rsidRPr="00D21F22" w:rsidRDefault="00822A47" w:rsidP="005C7D70">
            <w:pPr>
              <w:pStyle w:val="Question"/>
              <w:numPr>
                <w:ilvl w:val="0"/>
                <w:numId w:val="5"/>
              </w:numPr>
              <w:rPr>
                <w:rFonts w:asciiTheme="minorHAnsi" w:hAnsiTheme="minorHAnsi" w:cstheme="minorHAnsi"/>
                <w:b w:val="0"/>
                <w:bCs/>
                <w:sz w:val="22"/>
                <w:szCs w:val="22"/>
                <w:lang w:val="en-GB"/>
              </w:rPr>
            </w:pPr>
            <w:bookmarkStart w:id="3" w:name="_Hlk216798331"/>
            <w:r w:rsidRPr="00D21F22">
              <w:rPr>
                <w:rFonts w:asciiTheme="minorHAnsi" w:hAnsiTheme="minorHAnsi" w:cstheme="minorHAnsi"/>
                <w:b w:val="0"/>
                <w:bCs/>
                <w:sz w:val="22"/>
                <w:szCs w:val="22"/>
                <w:lang w:val="en-GB"/>
              </w:rPr>
              <w:t>Which of the two approaches of using Pseudo billing or pseudo settlement MPANs do you prefer? Please provide your rationale.</w:t>
            </w:r>
            <w:bookmarkEnd w:id="3"/>
          </w:p>
        </w:tc>
        <w:tc>
          <w:tcPr>
            <w:tcW w:w="3747" w:type="dxa"/>
            <w:shd w:val="clear" w:color="auto" w:fill="E2EFD9" w:themeFill="accent6" w:themeFillTint="33"/>
          </w:tcPr>
          <w:p w14:paraId="02975664" w14:textId="77777777" w:rsidR="00102E1E" w:rsidRPr="00D21F22"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Working Group Comments</w:t>
            </w:r>
          </w:p>
        </w:tc>
      </w:tr>
      <w:tr w:rsidR="00102E1E" w:rsidRPr="00D21F22" w14:paraId="24ADED88" w14:textId="77777777" w:rsidTr="005B462E">
        <w:tc>
          <w:tcPr>
            <w:tcW w:w="1730" w:type="dxa"/>
          </w:tcPr>
          <w:p w14:paraId="7F003870" w14:textId="1AC0E435" w:rsidR="00102E1E" w:rsidRPr="00D21F22" w:rsidRDefault="00393D4B" w:rsidP="005B462E">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lastRenderedPageBreak/>
              <w:t>SSE Energy Supply Limited</w:t>
            </w:r>
          </w:p>
        </w:tc>
        <w:tc>
          <w:tcPr>
            <w:tcW w:w="1559" w:type="dxa"/>
          </w:tcPr>
          <w:p w14:paraId="46820A2F" w14:textId="1C93F2F1" w:rsidR="00102E1E" w:rsidRPr="00D21F22" w:rsidRDefault="00F65952" w:rsidP="005B462E">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05CD75D5" w14:textId="650B2C28" w:rsidR="00102E1E" w:rsidRPr="00D21F22" w:rsidRDefault="00393D4B" w:rsidP="005B462E">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As per our previous answer, we do not have a preference for either billing or pseudo MPANs.</w:t>
            </w:r>
          </w:p>
        </w:tc>
        <w:tc>
          <w:tcPr>
            <w:tcW w:w="3747" w:type="dxa"/>
            <w:shd w:val="clear" w:color="auto" w:fill="E2EFD9" w:themeFill="accent6" w:themeFillTint="33"/>
          </w:tcPr>
          <w:p w14:paraId="362E2E2B" w14:textId="1298E49A" w:rsidR="00102E1E" w:rsidRPr="00D21F22" w:rsidRDefault="000D4239" w:rsidP="005B462E">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None</w:t>
            </w:r>
          </w:p>
        </w:tc>
      </w:tr>
      <w:tr w:rsidR="00F65952" w:rsidRPr="00D21F22" w14:paraId="55787222" w14:textId="77777777" w:rsidTr="005B462E">
        <w:tc>
          <w:tcPr>
            <w:tcW w:w="1730" w:type="dxa"/>
          </w:tcPr>
          <w:p w14:paraId="3F7E3FF1" w14:textId="05B255F6" w:rsidR="00F65952" w:rsidRPr="00D21F22" w:rsidRDefault="00AC4503"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BU-UK</w:t>
            </w:r>
          </w:p>
        </w:tc>
        <w:tc>
          <w:tcPr>
            <w:tcW w:w="1559" w:type="dxa"/>
          </w:tcPr>
          <w:p w14:paraId="6967C99B" w14:textId="12A68995" w:rsidR="00F65952" w:rsidRPr="00D21F22" w:rsidRDefault="00F65952" w:rsidP="00F65952">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4DAE1CF8" w14:textId="5FE88516" w:rsidR="00F65952" w:rsidRPr="00D21F22" w:rsidRDefault="00AC4503"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Although we don’t have a strong preference on either approach, we have concerns overall about the implied necessity of manual oversight required in either scenario. The manual oversight that we foresee is in ensuring the affected MPANs are correctly identified, correctly treated, and to ensure that there are no double counted connections due to the use of pseudo MPANs within settlement / billing.</w:t>
            </w:r>
          </w:p>
        </w:tc>
        <w:tc>
          <w:tcPr>
            <w:tcW w:w="3747" w:type="dxa"/>
            <w:shd w:val="clear" w:color="auto" w:fill="E2EFD9" w:themeFill="accent6" w:themeFillTint="33"/>
          </w:tcPr>
          <w:p w14:paraId="2B9A31E2" w14:textId="3A41BDCC" w:rsidR="00F65952" w:rsidRPr="00D21F22" w:rsidRDefault="000D4239" w:rsidP="00F65952">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No preference.</w:t>
            </w:r>
          </w:p>
        </w:tc>
      </w:tr>
      <w:tr w:rsidR="00F65952" w:rsidRPr="00D21F22" w14:paraId="101A6A9B" w14:textId="77777777" w:rsidTr="005B462E">
        <w:sdt>
          <w:sdtPr>
            <w:rPr>
              <w:rFonts w:asciiTheme="minorHAnsi" w:hAnsiTheme="minorHAnsi" w:cstheme="minorHAnsi"/>
              <w:b w:val="0"/>
              <w:bCs/>
              <w:sz w:val="22"/>
              <w:szCs w:val="22"/>
            </w:rPr>
            <w:alias w:val="Organisation"/>
            <w:tag w:val="organisation"/>
            <w:id w:val="-1139178868"/>
            <w:placeholder>
              <w:docPart w:val="DAD2C857B71F4BA9A29F57294CB9D76D"/>
            </w:placeholder>
            <w:text/>
          </w:sdtPr>
          <w:sdtContent>
            <w:sdt>
              <w:sdtPr>
                <w:rPr>
                  <w:rFonts w:asciiTheme="minorHAnsi" w:hAnsiTheme="minorHAnsi" w:cstheme="minorHAnsi"/>
                  <w:b w:val="0"/>
                  <w:bCs/>
                  <w:sz w:val="22"/>
                  <w:szCs w:val="22"/>
                </w:rPr>
                <w:alias w:val="Organisation"/>
                <w:tag w:val="organisation"/>
                <w:id w:val="950290175"/>
                <w:placeholder>
                  <w:docPart w:val="CD7643F326FA4E1996508B1B71FBF796"/>
                </w:placeholder>
                <w:text/>
              </w:sdtPr>
              <w:sdtContent>
                <w:sdt>
                  <w:sdtPr>
                    <w:rPr>
                      <w:rFonts w:asciiTheme="minorHAnsi" w:hAnsiTheme="minorHAnsi" w:cstheme="minorHAnsi"/>
                      <w:b w:val="0"/>
                      <w:bCs/>
                      <w:sz w:val="22"/>
                      <w:szCs w:val="22"/>
                    </w:rPr>
                    <w:alias w:val="Organisation"/>
                    <w:tag w:val="organisation"/>
                    <w:id w:val="86588088"/>
                    <w:placeholder>
                      <w:docPart w:val="ABB35BA0A1A24BA78B67829EC9870BB6"/>
                    </w:placeholder>
                    <w:text/>
                  </w:sdtPr>
                  <w:sdtContent>
                    <w:tc>
                      <w:tcPr>
                        <w:tcW w:w="1730" w:type="dxa"/>
                      </w:tcPr>
                      <w:p w14:paraId="08BF63B0" w14:textId="00BB9BB5" w:rsidR="00F65952" w:rsidRPr="00D21F22" w:rsidRDefault="00B32EA3"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Eon Next Ltd &amp; Npower Commercial Gas Ltd.</w:t>
                        </w:r>
                      </w:p>
                    </w:tc>
                  </w:sdtContent>
                </w:sdt>
              </w:sdtContent>
            </w:sdt>
          </w:sdtContent>
        </w:sdt>
        <w:tc>
          <w:tcPr>
            <w:tcW w:w="1559" w:type="dxa"/>
          </w:tcPr>
          <w:p w14:paraId="3160088B" w14:textId="19F8DB85" w:rsidR="00F65952" w:rsidRPr="00D21F22" w:rsidRDefault="00F65952"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rPr>
              <w:t>Non-Confidential</w:t>
            </w:r>
          </w:p>
        </w:tc>
        <w:tc>
          <w:tcPr>
            <w:tcW w:w="7040" w:type="dxa"/>
          </w:tcPr>
          <w:p w14:paraId="4C34796A" w14:textId="35904CE1" w:rsidR="00F65952" w:rsidRPr="00D21F22" w:rsidRDefault="00B32EA3"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With our response to Q5 in mind the solution really can only be based on Pseudo Settlement Mpans. However we openly question if the amount of additional work to provision this within the DUoS charging arrangements is Actually beneficial when this would only facilitate arrangements of a limited time prior to MHHS migration, as MHHS is already seeing customers migrate and it a full migration of commencing in October 2026 a full set of industry migrations will commence and complete by May 2027.</w:t>
            </w:r>
          </w:p>
        </w:tc>
        <w:tc>
          <w:tcPr>
            <w:tcW w:w="3747" w:type="dxa"/>
            <w:shd w:val="clear" w:color="auto" w:fill="E2EFD9" w:themeFill="accent6" w:themeFillTint="33"/>
          </w:tcPr>
          <w:p w14:paraId="1422A4D6" w14:textId="211E26DB" w:rsidR="00F65952" w:rsidRPr="00D21F22" w:rsidRDefault="000D4239" w:rsidP="00F65952">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Settlement</w:t>
            </w:r>
          </w:p>
        </w:tc>
      </w:tr>
      <w:tr w:rsidR="00F65952" w:rsidRPr="00D21F22" w14:paraId="18025025" w14:textId="77777777" w:rsidTr="005B462E">
        <w:tc>
          <w:tcPr>
            <w:tcW w:w="1730" w:type="dxa"/>
          </w:tcPr>
          <w:p w14:paraId="60786D03" w14:textId="25F47239" w:rsidR="00F65952" w:rsidRPr="00D21F22" w:rsidRDefault="00F65952"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NPg</w:t>
            </w:r>
          </w:p>
        </w:tc>
        <w:tc>
          <w:tcPr>
            <w:tcW w:w="1559" w:type="dxa"/>
          </w:tcPr>
          <w:p w14:paraId="06FAE87B" w14:textId="7B0A2E3E" w:rsidR="00F65952" w:rsidRPr="00D21F22" w:rsidRDefault="00F65952" w:rsidP="00F65952">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62B568BC" w14:textId="1E4F2213" w:rsidR="00F65952" w:rsidRPr="00D21F22" w:rsidRDefault="009809F7"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Pseudo billing MPAN would be preferable because the reads are to be used for billing and not for settlements. This removes the risk that a supplier registers the pseudo MPAN erroneously.</w:t>
            </w:r>
          </w:p>
        </w:tc>
        <w:tc>
          <w:tcPr>
            <w:tcW w:w="3747" w:type="dxa"/>
            <w:shd w:val="clear" w:color="auto" w:fill="E2EFD9" w:themeFill="accent6" w:themeFillTint="33"/>
          </w:tcPr>
          <w:p w14:paraId="647FDB06" w14:textId="100448AC" w:rsidR="00F65952" w:rsidRPr="00D21F22" w:rsidRDefault="000D4239" w:rsidP="00F65952">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Billing</w:t>
            </w:r>
          </w:p>
        </w:tc>
      </w:tr>
      <w:tr w:rsidR="00F65952" w:rsidRPr="00D21F22" w14:paraId="01EAB43C" w14:textId="77777777" w:rsidTr="005B462E">
        <w:tc>
          <w:tcPr>
            <w:tcW w:w="1730" w:type="dxa"/>
          </w:tcPr>
          <w:p w14:paraId="2BC9628D" w14:textId="77777777" w:rsidR="00F65952" w:rsidRPr="00D21F22" w:rsidRDefault="00F65952" w:rsidP="00F65952">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SPEN</w:t>
            </w:r>
          </w:p>
        </w:tc>
        <w:tc>
          <w:tcPr>
            <w:tcW w:w="1559" w:type="dxa"/>
          </w:tcPr>
          <w:p w14:paraId="67D67D28" w14:textId="5B1B4034" w:rsidR="00F65952" w:rsidRPr="00D21F22" w:rsidRDefault="00D21F22" w:rsidP="00F65952">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 xml:space="preserve">Non-Confidential </w:t>
            </w:r>
          </w:p>
        </w:tc>
        <w:tc>
          <w:tcPr>
            <w:tcW w:w="7040" w:type="dxa"/>
          </w:tcPr>
          <w:p w14:paraId="2A8C61BE" w14:textId="3CBFC9DE" w:rsidR="00F65952" w:rsidRPr="00D21F22" w:rsidRDefault="00FA5038" w:rsidP="00F65952">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SPEN believe that the creation of a Pseudo Settlement MPAN is the best option as this gives a greater level of visibility and traceability. Supplier registration and consumption changes are clearly defined and understood by all parties. This MPAN can be migrated into MHH, by the supplier and appropriate HH agents re-appointed. The MPAN registration details are easily obtainable by DNO and the appointed supplier via ECOES</w:t>
            </w:r>
          </w:p>
        </w:tc>
        <w:tc>
          <w:tcPr>
            <w:tcW w:w="3747" w:type="dxa"/>
            <w:shd w:val="clear" w:color="auto" w:fill="E2EFD9" w:themeFill="accent6" w:themeFillTint="33"/>
          </w:tcPr>
          <w:p w14:paraId="668E7350" w14:textId="6A11AEF0" w:rsidR="00F65952" w:rsidRPr="00D21F22" w:rsidRDefault="000D4239" w:rsidP="00F65952">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Settlement</w:t>
            </w:r>
          </w:p>
        </w:tc>
      </w:tr>
      <w:tr w:rsidR="003E78FB" w:rsidRPr="00D21F22" w14:paraId="0E52297F" w14:textId="77777777" w:rsidTr="005B462E">
        <w:tc>
          <w:tcPr>
            <w:tcW w:w="1730" w:type="dxa"/>
          </w:tcPr>
          <w:p w14:paraId="14826423" w14:textId="4A7BFA39" w:rsidR="003E78FB" w:rsidRPr="00D21F22" w:rsidRDefault="003E78FB" w:rsidP="003E78FB">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lastRenderedPageBreak/>
              <w:t>Stark</w:t>
            </w:r>
          </w:p>
        </w:tc>
        <w:tc>
          <w:tcPr>
            <w:tcW w:w="1559" w:type="dxa"/>
          </w:tcPr>
          <w:p w14:paraId="69485759" w14:textId="113B4636" w:rsidR="003E78FB" w:rsidRPr="00D21F22" w:rsidRDefault="003E78FB" w:rsidP="003E78FB">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7021C0EC" w14:textId="77777777" w:rsidR="00822A47" w:rsidRPr="00D21F22" w:rsidRDefault="00822A47" w:rsidP="00822A47">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Pseudo billing MPANs are the preferred approach because they:</w:t>
            </w:r>
          </w:p>
          <w:p w14:paraId="59F31F5C" w14:textId="77777777" w:rsidR="00822A47" w:rsidRPr="00D21F22" w:rsidRDefault="00822A47" w:rsidP="00822A47">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w:t>
            </w:r>
            <w:r w:rsidRPr="00D21F22">
              <w:rPr>
                <w:rFonts w:asciiTheme="minorHAnsi" w:hAnsiTheme="minorHAnsi" w:cstheme="minorHAnsi"/>
                <w:b w:val="0"/>
                <w:bCs/>
                <w:sz w:val="22"/>
                <w:szCs w:val="22"/>
              </w:rPr>
              <w:tab/>
              <w:t>Meet the requirement for aggregated DUoS billing volumes.</w:t>
            </w:r>
          </w:p>
          <w:p w14:paraId="5F06EF8D" w14:textId="77777777" w:rsidR="00822A47" w:rsidRPr="00D21F22" w:rsidRDefault="00822A47" w:rsidP="00822A47">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w:t>
            </w:r>
            <w:r w:rsidRPr="00D21F22">
              <w:rPr>
                <w:rFonts w:asciiTheme="minorHAnsi" w:hAnsiTheme="minorHAnsi" w:cstheme="minorHAnsi"/>
                <w:b w:val="0"/>
                <w:bCs/>
                <w:sz w:val="22"/>
                <w:szCs w:val="22"/>
              </w:rPr>
              <w:tab/>
              <w:t>Minimize system changes and governance complexity.</w:t>
            </w:r>
          </w:p>
          <w:p w14:paraId="174BE83A" w14:textId="4622404A" w:rsidR="00822A47" w:rsidRPr="00D21F22" w:rsidRDefault="00822A47" w:rsidP="00822A47">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w:t>
            </w:r>
            <w:r w:rsidRPr="00D21F22">
              <w:rPr>
                <w:rFonts w:asciiTheme="minorHAnsi" w:hAnsiTheme="minorHAnsi" w:cstheme="minorHAnsi"/>
                <w:b w:val="0"/>
                <w:bCs/>
                <w:sz w:val="22"/>
                <w:szCs w:val="22"/>
              </w:rPr>
              <w:tab/>
              <w:t>Align with DCUSA processes without impacting settlement.</w:t>
            </w:r>
          </w:p>
        </w:tc>
        <w:tc>
          <w:tcPr>
            <w:tcW w:w="3747" w:type="dxa"/>
            <w:shd w:val="clear" w:color="auto" w:fill="E2EFD9" w:themeFill="accent6" w:themeFillTint="33"/>
          </w:tcPr>
          <w:p w14:paraId="5618BE87" w14:textId="58DEA7D8" w:rsidR="003E78FB" w:rsidRPr="00D21F22" w:rsidRDefault="000D4239" w:rsidP="003E78FB">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Billing</w:t>
            </w:r>
          </w:p>
        </w:tc>
      </w:tr>
      <w:tr w:rsidR="003E78FB" w:rsidRPr="00D21F22" w14:paraId="6F02A669" w14:textId="77777777" w:rsidTr="005B462E">
        <w:sdt>
          <w:sdtPr>
            <w:rPr>
              <w:rFonts w:asciiTheme="minorHAnsi" w:hAnsiTheme="minorHAnsi" w:cstheme="minorHAnsi"/>
              <w:b w:val="0"/>
              <w:bCs/>
              <w:sz w:val="22"/>
              <w:szCs w:val="22"/>
            </w:rPr>
            <w:alias w:val="Organisation"/>
            <w:tag w:val="organisation"/>
            <w:id w:val="-733005423"/>
            <w:placeholder>
              <w:docPart w:val="4DEABC90C98B4E76B79361B5EBFB5563"/>
            </w:placeholder>
            <w:text/>
          </w:sdtPr>
          <w:sdtContent>
            <w:tc>
              <w:tcPr>
                <w:tcW w:w="1730" w:type="dxa"/>
              </w:tcPr>
              <w:p w14:paraId="2411120D" w14:textId="5C357335" w:rsidR="003E78FB" w:rsidRPr="00D21F22" w:rsidRDefault="002F21C1" w:rsidP="003E78FB">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British Gas</w:t>
                </w:r>
              </w:p>
            </w:tc>
          </w:sdtContent>
        </w:sdt>
        <w:tc>
          <w:tcPr>
            <w:tcW w:w="1559" w:type="dxa"/>
          </w:tcPr>
          <w:p w14:paraId="3DEE55AA" w14:textId="2FF5AAFB" w:rsidR="003E78FB" w:rsidRPr="00D21F22" w:rsidRDefault="003E78FB" w:rsidP="003E78FB">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7B593C89" w14:textId="259310B2" w:rsidR="003E78FB" w:rsidRPr="00D21F22" w:rsidRDefault="00000000" w:rsidP="003E78FB">
            <w:pPr>
              <w:pStyle w:val="ColumnHeading"/>
              <w:rPr>
                <w:rFonts w:asciiTheme="minorHAnsi" w:hAnsiTheme="minorHAnsi" w:cstheme="minorHAnsi"/>
                <w:b w:val="0"/>
                <w:bCs/>
                <w:sz w:val="22"/>
                <w:szCs w:val="22"/>
                <w:lang w:val="en-GB"/>
              </w:rPr>
            </w:pPr>
            <w:sdt>
              <w:sdtPr>
                <w:rPr>
                  <w:rFonts w:asciiTheme="minorHAnsi" w:hAnsiTheme="minorHAnsi" w:cstheme="minorHAnsi"/>
                  <w:b w:val="0"/>
                  <w:bCs/>
                  <w:sz w:val="22"/>
                  <w:szCs w:val="22"/>
                </w:rPr>
                <w:tag w:val="dcusa_response2"/>
                <w:id w:val="-1821418024"/>
                <w:placeholder>
                  <w:docPart w:val="A768DA10D4F745F8A03A5BEA47D7114F"/>
                </w:placeholder>
              </w:sdtPr>
              <w:sdtContent>
                <w:r w:rsidR="00D95B0A" w:rsidRPr="00D21F22">
                  <w:rPr>
                    <w:rFonts w:asciiTheme="minorHAnsi" w:hAnsiTheme="minorHAnsi" w:cstheme="minorHAnsi"/>
                    <w:b w:val="0"/>
                    <w:bCs/>
                    <w:sz w:val="22"/>
                    <w:szCs w:val="22"/>
                  </w:rPr>
                  <w:t>We do not have a preference</w:t>
                </w:r>
              </w:sdtContent>
            </w:sdt>
            <w:r w:rsidR="00D95B0A" w:rsidRPr="00D21F22">
              <w:rPr>
                <w:rFonts w:asciiTheme="minorHAnsi" w:hAnsiTheme="minorHAnsi" w:cstheme="minorHAnsi"/>
                <w:b w:val="0"/>
                <w:bCs/>
                <w:sz w:val="22"/>
                <w:szCs w:val="22"/>
              </w:rPr>
              <w:t>.</w:t>
            </w:r>
          </w:p>
        </w:tc>
        <w:tc>
          <w:tcPr>
            <w:tcW w:w="3747" w:type="dxa"/>
            <w:shd w:val="clear" w:color="auto" w:fill="E2EFD9" w:themeFill="accent6" w:themeFillTint="33"/>
          </w:tcPr>
          <w:p w14:paraId="2974558C" w14:textId="3DC5B974" w:rsidR="003E78FB" w:rsidRPr="00D21F22" w:rsidRDefault="000D4239" w:rsidP="003E78FB">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No preference</w:t>
            </w:r>
          </w:p>
        </w:tc>
      </w:tr>
      <w:tr w:rsidR="003E78FB" w:rsidRPr="00D21F22" w14:paraId="6812EF35" w14:textId="77777777" w:rsidTr="005B462E">
        <w:tc>
          <w:tcPr>
            <w:tcW w:w="1730" w:type="dxa"/>
          </w:tcPr>
          <w:p w14:paraId="53B70015" w14:textId="77777777" w:rsidR="003E78FB" w:rsidRPr="00D21F22" w:rsidRDefault="003E78FB" w:rsidP="003E78FB">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UKPN</w:t>
            </w:r>
          </w:p>
        </w:tc>
        <w:tc>
          <w:tcPr>
            <w:tcW w:w="1559" w:type="dxa"/>
          </w:tcPr>
          <w:p w14:paraId="2E8AFBDF" w14:textId="7EAD20AB" w:rsidR="003E78FB" w:rsidRPr="00D21F22" w:rsidRDefault="003E78FB" w:rsidP="003E78FB">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24ED767A" w14:textId="12148ED6" w:rsidR="003E78FB" w:rsidRPr="00D21F22" w:rsidRDefault="005D0685" w:rsidP="003E78FB">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rPr>
              <w:t>As stated in our response to Q4 we support the use of Pseudo Settlement MPANs for the reasons stated above.</w:t>
            </w:r>
          </w:p>
        </w:tc>
        <w:tc>
          <w:tcPr>
            <w:tcW w:w="3747" w:type="dxa"/>
            <w:shd w:val="clear" w:color="auto" w:fill="E2EFD9" w:themeFill="accent6" w:themeFillTint="33"/>
          </w:tcPr>
          <w:p w14:paraId="44E6DF57" w14:textId="10A9C225" w:rsidR="003E78FB" w:rsidRPr="00D21F22" w:rsidRDefault="000D4239" w:rsidP="003E78FB">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Settlement</w:t>
            </w:r>
          </w:p>
        </w:tc>
      </w:tr>
      <w:tr w:rsidR="006E70B4" w:rsidRPr="00D21F22" w14:paraId="1E87314B" w14:textId="77777777" w:rsidTr="005B462E">
        <w:sdt>
          <w:sdtPr>
            <w:rPr>
              <w:rFonts w:asciiTheme="minorHAnsi" w:hAnsiTheme="minorHAnsi" w:cstheme="minorHAnsi"/>
              <w:b w:val="0"/>
              <w:bCs/>
              <w:sz w:val="22"/>
              <w:szCs w:val="22"/>
            </w:rPr>
            <w:alias w:val="Organisation"/>
            <w:tag w:val="organisation"/>
            <w:id w:val="-1799526099"/>
            <w:placeholder>
              <w:docPart w:val="0CAF8D67AB12449CA70087B18BF98344"/>
            </w:placeholder>
            <w:text/>
          </w:sdtPr>
          <w:sdtContent>
            <w:tc>
              <w:tcPr>
                <w:tcW w:w="1730" w:type="dxa"/>
              </w:tcPr>
              <w:p w14:paraId="07B3137C" w14:textId="6562181F" w:rsidR="006E70B4" w:rsidRPr="00D21F22" w:rsidRDefault="006E70B4" w:rsidP="006E70B4">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Energy Local CIC</w:t>
                </w:r>
              </w:p>
            </w:tc>
          </w:sdtContent>
        </w:sdt>
        <w:tc>
          <w:tcPr>
            <w:tcW w:w="1559" w:type="dxa"/>
          </w:tcPr>
          <w:p w14:paraId="7BFF3883" w14:textId="083A947B" w:rsidR="006E70B4" w:rsidRPr="00D21F22" w:rsidRDefault="006E70B4" w:rsidP="006E70B4">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sdt>
          <w:sdtPr>
            <w:rPr>
              <w:rFonts w:asciiTheme="minorHAnsi" w:hAnsiTheme="minorHAnsi" w:cstheme="minorHAnsi"/>
              <w:b w:val="0"/>
              <w:bCs/>
              <w:sz w:val="22"/>
              <w:szCs w:val="22"/>
            </w:rPr>
            <w:tag w:val="dcusa_response2"/>
            <w:id w:val="-1942282114"/>
            <w:placeholder>
              <w:docPart w:val="A4CB181B657C4B32B14B1709BA5FAE27"/>
            </w:placeholder>
          </w:sdtPr>
          <w:sdtContent>
            <w:tc>
              <w:tcPr>
                <w:tcW w:w="7040" w:type="dxa"/>
              </w:tcPr>
              <w:p w14:paraId="0927E9D6" w14:textId="5F97AF35" w:rsidR="006E70B4" w:rsidRPr="00D21F22" w:rsidRDefault="00100948" w:rsidP="006E70B4">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There is less risk to a Pseudo billing MPANs causing confusion than a Pseudo Settlement MPAN that will also be used for other purposes in settlement but either could work.</w:t>
                </w:r>
              </w:p>
            </w:tc>
          </w:sdtContent>
        </w:sdt>
        <w:tc>
          <w:tcPr>
            <w:tcW w:w="3747" w:type="dxa"/>
            <w:shd w:val="clear" w:color="auto" w:fill="E2EFD9" w:themeFill="accent6" w:themeFillTint="33"/>
          </w:tcPr>
          <w:p w14:paraId="5B426E1D" w14:textId="24CB11F3" w:rsidR="006E70B4" w:rsidRPr="00D21F22" w:rsidRDefault="000D4239" w:rsidP="006E70B4">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Both</w:t>
            </w:r>
          </w:p>
        </w:tc>
      </w:tr>
      <w:tr w:rsidR="006E70B4" w:rsidRPr="00D21F22" w14:paraId="6C6B738C" w14:textId="77777777" w:rsidTr="005B462E">
        <w:tc>
          <w:tcPr>
            <w:tcW w:w="14076" w:type="dxa"/>
            <w:gridSpan w:val="4"/>
            <w:shd w:val="clear" w:color="auto" w:fill="E2EFD9" w:themeFill="accent6" w:themeFillTint="33"/>
          </w:tcPr>
          <w:p w14:paraId="100A0B98" w14:textId="7C802C21" w:rsidR="006E70B4" w:rsidRPr="00D21F22" w:rsidRDefault="006E70B4" w:rsidP="006E70B4">
            <w:pPr>
              <w:pStyle w:val="BodyText"/>
              <w:rPr>
                <w:rFonts w:asciiTheme="minorHAnsi" w:hAnsiTheme="minorHAnsi" w:cstheme="minorHAnsi"/>
                <w:bCs/>
                <w:sz w:val="22"/>
                <w:szCs w:val="22"/>
                <w:lang w:val="en-GB"/>
              </w:rPr>
            </w:pPr>
            <w:r w:rsidRPr="00D21F22">
              <w:rPr>
                <w:rFonts w:asciiTheme="minorHAnsi" w:hAnsiTheme="minorHAnsi" w:cstheme="minorHAnsi"/>
                <w:bCs/>
                <w:sz w:val="22"/>
                <w:szCs w:val="22"/>
                <w:lang w:val="en-GB"/>
              </w:rPr>
              <w:t xml:space="preserve">Working Group Conclusions: </w:t>
            </w:r>
            <w:bookmarkStart w:id="4" w:name="_Hlk216798575"/>
            <w:r w:rsidR="00B94988">
              <w:rPr>
                <w:rFonts w:asciiTheme="minorHAnsi" w:hAnsiTheme="minorHAnsi" w:cstheme="minorHAnsi"/>
                <w:bCs/>
                <w:sz w:val="22"/>
                <w:szCs w:val="22"/>
                <w:lang w:val="en-GB"/>
              </w:rPr>
              <w:t>Three</w:t>
            </w:r>
            <w:r w:rsidR="000D4239">
              <w:rPr>
                <w:rFonts w:asciiTheme="minorHAnsi" w:hAnsiTheme="minorHAnsi" w:cstheme="minorHAnsi"/>
                <w:bCs/>
                <w:sz w:val="22"/>
                <w:szCs w:val="22"/>
                <w:lang w:val="en-GB"/>
              </w:rPr>
              <w:t xml:space="preserve"> responses stated </w:t>
            </w:r>
            <w:r w:rsidR="00B94988">
              <w:rPr>
                <w:rFonts w:asciiTheme="minorHAnsi" w:hAnsiTheme="minorHAnsi" w:cstheme="minorHAnsi"/>
                <w:bCs/>
                <w:sz w:val="22"/>
                <w:szCs w:val="22"/>
                <w:lang w:val="en-GB"/>
              </w:rPr>
              <w:t xml:space="preserve">pseudo settlement MPANs, 2 said they prefer pseudo billing MPANs, </w:t>
            </w:r>
            <w:r w:rsidR="003B41F0">
              <w:rPr>
                <w:rFonts w:asciiTheme="minorHAnsi" w:hAnsiTheme="minorHAnsi" w:cstheme="minorHAnsi"/>
                <w:bCs/>
                <w:sz w:val="22"/>
                <w:szCs w:val="22"/>
                <w:lang w:val="en-GB"/>
              </w:rPr>
              <w:t>t</w:t>
            </w:r>
            <w:r w:rsidR="00B94988">
              <w:rPr>
                <w:rFonts w:asciiTheme="minorHAnsi" w:hAnsiTheme="minorHAnsi" w:cstheme="minorHAnsi"/>
                <w:bCs/>
                <w:sz w:val="22"/>
                <w:szCs w:val="22"/>
                <w:lang w:val="en-GB"/>
              </w:rPr>
              <w:t>hree had no preference and one said none.</w:t>
            </w:r>
            <w:bookmarkEnd w:id="4"/>
          </w:p>
        </w:tc>
      </w:tr>
    </w:tbl>
    <w:p w14:paraId="57A0413A" w14:textId="77777777" w:rsidR="00102E1E" w:rsidRPr="00D21F22"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D21F22" w14:paraId="267E2632"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5512EC19" w14:textId="77777777" w:rsidR="00102E1E" w:rsidRPr="00D21F22" w:rsidRDefault="00102E1E" w:rsidP="005B462E">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Company</w:t>
            </w:r>
          </w:p>
        </w:tc>
        <w:tc>
          <w:tcPr>
            <w:tcW w:w="1559" w:type="dxa"/>
            <w:shd w:val="clear" w:color="auto" w:fill="E2EFD9" w:themeFill="accent6" w:themeFillTint="33"/>
          </w:tcPr>
          <w:p w14:paraId="51F86076" w14:textId="77777777" w:rsidR="00102E1E" w:rsidRPr="00D21F22" w:rsidRDefault="00102E1E" w:rsidP="005B462E">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Confidential/</w:t>
            </w:r>
          </w:p>
          <w:p w14:paraId="40995F7E" w14:textId="77777777" w:rsidR="00102E1E" w:rsidRPr="00D21F22" w:rsidRDefault="00102E1E" w:rsidP="005B462E">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Anonymous</w:t>
            </w:r>
          </w:p>
        </w:tc>
        <w:tc>
          <w:tcPr>
            <w:tcW w:w="7040" w:type="dxa"/>
            <w:shd w:val="clear" w:color="auto" w:fill="E2EFD9" w:themeFill="accent6" w:themeFillTint="33"/>
          </w:tcPr>
          <w:p w14:paraId="56F12955" w14:textId="0975D52D" w:rsidR="00102E1E" w:rsidRPr="00D21F22" w:rsidRDefault="006536E8" w:rsidP="005C7D70">
            <w:pPr>
              <w:pStyle w:val="Question"/>
              <w:numPr>
                <w:ilvl w:val="0"/>
                <w:numId w:val="5"/>
              </w:numPr>
              <w:rPr>
                <w:rFonts w:asciiTheme="minorHAnsi" w:hAnsiTheme="minorHAnsi" w:cstheme="minorHAnsi"/>
                <w:b w:val="0"/>
                <w:bCs/>
                <w:sz w:val="22"/>
                <w:szCs w:val="22"/>
                <w:lang w:val="en-GB"/>
              </w:rPr>
            </w:pPr>
            <w:bookmarkStart w:id="5" w:name="_Hlk216799344"/>
            <w:r w:rsidRPr="00D21F22">
              <w:rPr>
                <w:rFonts w:asciiTheme="minorHAnsi" w:hAnsiTheme="minorHAnsi" w:cstheme="minorHAnsi"/>
                <w:b w:val="0"/>
                <w:bCs/>
                <w:sz w:val="22"/>
                <w:szCs w:val="22"/>
                <w:lang w:val="en-GB"/>
              </w:rPr>
              <w:t>Distributors Only-What is the process for a Supplier to request both pseudo billing and pseudo settlement MPANs? This will be a scenario that would only arise if the option to use pseudo billing MPANs was taken forwards.</w:t>
            </w:r>
            <w:bookmarkEnd w:id="5"/>
          </w:p>
        </w:tc>
        <w:tc>
          <w:tcPr>
            <w:tcW w:w="3747" w:type="dxa"/>
            <w:shd w:val="clear" w:color="auto" w:fill="E2EFD9" w:themeFill="accent6" w:themeFillTint="33"/>
          </w:tcPr>
          <w:p w14:paraId="7CCB836F" w14:textId="77777777" w:rsidR="00102E1E" w:rsidRPr="00D21F22"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Working Group Comments</w:t>
            </w:r>
          </w:p>
        </w:tc>
      </w:tr>
      <w:tr w:rsidR="00102E1E" w:rsidRPr="00D21F22" w14:paraId="22C9C47F" w14:textId="77777777" w:rsidTr="005B462E">
        <w:tc>
          <w:tcPr>
            <w:tcW w:w="1730" w:type="dxa"/>
          </w:tcPr>
          <w:p w14:paraId="508C2328" w14:textId="5C07D16C" w:rsidR="00102E1E" w:rsidRPr="00D21F22" w:rsidRDefault="00393D4B" w:rsidP="005B462E">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SSE Energy Supply Limited</w:t>
            </w:r>
          </w:p>
        </w:tc>
        <w:tc>
          <w:tcPr>
            <w:tcW w:w="1559" w:type="dxa"/>
          </w:tcPr>
          <w:p w14:paraId="2B2D8AF3" w14:textId="72DBD061" w:rsidR="00102E1E" w:rsidRPr="00D21F22" w:rsidRDefault="00F65952" w:rsidP="005B462E">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0D3868D1" w14:textId="0874D1FF" w:rsidR="00102E1E" w:rsidRPr="00D21F22" w:rsidRDefault="00393D4B" w:rsidP="005B462E">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N/A</w:t>
            </w:r>
          </w:p>
        </w:tc>
        <w:tc>
          <w:tcPr>
            <w:tcW w:w="3747" w:type="dxa"/>
            <w:shd w:val="clear" w:color="auto" w:fill="E2EFD9" w:themeFill="accent6" w:themeFillTint="33"/>
          </w:tcPr>
          <w:p w14:paraId="4819D9EA" w14:textId="77777777" w:rsidR="00102E1E" w:rsidRPr="00D21F22" w:rsidRDefault="00102E1E" w:rsidP="005B462E">
            <w:pPr>
              <w:pStyle w:val="ColumnHeading"/>
              <w:rPr>
                <w:rFonts w:asciiTheme="minorHAnsi" w:hAnsiTheme="minorHAnsi" w:cstheme="minorHAnsi"/>
                <w:b w:val="0"/>
                <w:bCs/>
                <w:sz w:val="22"/>
                <w:szCs w:val="22"/>
              </w:rPr>
            </w:pPr>
          </w:p>
        </w:tc>
      </w:tr>
      <w:tr w:rsidR="00F65952" w:rsidRPr="00D21F22" w14:paraId="42482119" w14:textId="77777777" w:rsidTr="005B462E">
        <w:tc>
          <w:tcPr>
            <w:tcW w:w="1730" w:type="dxa"/>
          </w:tcPr>
          <w:p w14:paraId="3183F17D" w14:textId="71199A02" w:rsidR="00F65952" w:rsidRPr="00D21F22" w:rsidRDefault="00AC4503"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lastRenderedPageBreak/>
              <w:t>BU-UK</w:t>
            </w:r>
          </w:p>
        </w:tc>
        <w:tc>
          <w:tcPr>
            <w:tcW w:w="1559" w:type="dxa"/>
          </w:tcPr>
          <w:p w14:paraId="2DD4087A" w14:textId="7D0FCE06" w:rsidR="00F65952" w:rsidRPr="00D21F22" w:rsidRDefault="00F65952" w:rsidP="00F65952">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3A55EF69" w14:textId="05A1D62E" w:rsidR="00F65952" w:rsidRPr="00D21F22" w:rsidRDefault="00AC4503"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N/A</w:t>
            </w:r>
          </w:p>
        </w:tc>
        <w:tc>
          <w:tcPr>
            <w:tcW w:w="3747" w:type="dxa"/>
            <w:shd w:val="clear" w:color="auto" w:fill="E2EFD9" w:themeFill="accent6" w:themeFillTint="33"/>
          </w:tcPr>
          <w:p w14:paraId="0DCE66BD" w14:textId="77777777" w:rsidR="00F65952" w:rsidRPr="00D21F22" w:rsidRDefault="00F65952" w:rsidP="00F65952">
            <w:pPr>
              <w:pStyle w:val="ColumnHeading"/>
              <w:rPr>
                <w:rFonts w:asciiTheme="minorHAnsi" w:hAnsiTheme="minorHAnsi" w:cstheme="minorHAnsi"/>
                <w:b w:val="0"/>
                <w:bCs/>
                <w:sz w:val="22"/>
                <w:szCs w:val="22"/>
              </w:rPr>
            </w:pPr>
          </w:p>
        </w:tc>
      </w:tr>
      <w:tr w:rsidR="00F65952" w:rsidRPr="00D21F22" w14:paraId="28C58439" w14:textId="77777777" w:rsidTr="005B462E">
        <w:sdt>
          <w:sdtPr>
            <w:rPr>
              <w:rFonts w:asciiTheme="minorHAnsi" w:hAnsiTheme="minorHAnsi" w:cstheme="minorHAnsi"/>
              <w:b w:val="0"/>
              <w:bCs/>
              <w:sz w:val="22"/>
              <w:szCs w:val="22"/>
            </w:rPr>
            <w:alias w:val="Organisation"/>
            <w:tag w:val="organisation"/>
            <w:id w:val="-69116951"/>
            <w:placeholder>
              <w:docPart w:val="21773DDCB2BA435EAC99E7977BD6466F"/>
            </w:placeholder>
            <w:text/>
          </w:sdtPr>
          <w:sdtContent>
            <w:sdt>
              <w:sdtPr>
                <w:rPr>
                  <w:rFonts w:asciiTheme="minorHAnsi" w:hAnsiTheme="minorHAnsi" w:cstheme="minorHAnsi"/>
                  <w:b w:val="0"/>
                  <w:bCs/>
                  <w:sz w:val="22"/>
                  <w:szCs w:val="22"/>
                </w:rPr>
                <w:alias w:val="Organisation"/>
                <w:tag w:val="organisation"/>
                <w:id w:val="-454406671"/>
                <w:placeholder>
                  <w:docPart w:val="4D852ED454E444E69279F07A9A281CDA"/>
                </w:placeholder>
                <w:text/>
              </w:sdtPr>
              <w:sdtContent>
                <w:sdt>
                  <w:sdtPr>
                    <w:rPr>
                      <w:rFonts w:asciiTheme="minorHAnsi" w:hAnsiTheme="minorHAnsi" w:cstheme="minorHAnsi"/>
                      <w:b w:val="0"/>
                      <w:bCs/>
                      <w:sz w:val="22"/>
                      <w:szCs w:val="22"/>
                    </w:rPr>
                    <w:alias w:val="Organisation"/>
                    <w:tag w:val="organisation"/>
                    <w:id w:val="1938330192"/>
                    <w:placeholder>
                      <w:docPart w:val="7886B48910E0417A8EBAC3A608632C78"/>
                    </w:placeholder>
                    <w:text/>
                  </w:sdtPr>
                  <w:sdtContent>
                    <w:tc>
                      <w:tcPr>
                        <w:tcW w:w="1730" w:type="dxa"/>
                      </w:tcPr>
                      <w:p w14:paraId="642A9E03" w14:textId="32FB3EC5" w:rsidR="00F65952" w:rsidRPr="00D21F22" w:rsidRDefault="00B32EA3"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Eon Next Ltd &amp; Npower Commercial Gas Ltd.</w:t>
                        </w:r>
                      </w:p>
                    </w:tc>
                  </w:sdtContent>
                </w:sdt>
              </w:sdtContent>
            </w:sdt>
          </w:sdtContent>
        </w:sdt>
        <w:tc>
          <w:tcPr>
            <w:tcW w:w="1559" w:type="dxa"/>
          </w:tcPr>
          <w:p w14:paraId="51FCC270" w14:textId="625FC85E" w:rsidR="00F65952" w:rsidRPr="00D21F22" w:rsidRDefault="00F65952"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rPr>
              <w:t>Non-Confidential</w:t>
            </w:r>
          </w:p>
        </w:tc>
        <w:tc>
          <w:tcPr>
            <w:tcW w:w="7040" w:type="dxa"/>
          </w:tcPr>
          <w:p w14:paraId="68BC2B5C" w14:textId="35B6518D" w:rsidR="00F65952" w:rsidRPr="00D21F22" w:rsidRDefault="00B32EA3" w:rsidP="00EB4111">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N/A</w:t>
            </w:r>
          </w:p>
        </w:tc>
        <w:tc>
          <w:tcPr>
            <w:tcW w:w="3747" w:type="dxa"/>
            <w:shd w:val="clear" w:color="auto" w:fill="E2EFD9" w:themeFill="accent6" w:themeFillTint="33"/>
          </w:tcPr>
          <w:p w14:paraId="15D85F1C" w14:textId="77777777" w:rsidR="00F65952" w:rsidRPr="00D21F22" w:rsidRDefault="00F65952" w:rsidP="00F65952">
            <w:pPr>
              <w:pStyle w:val="ColumnHeading"/>
              <w:rPr>
                <w:rFonts w:asciiTheme="minorHAnsi" w:hAnsiTheme="minorHAnsi" w:cstheme="minorHAnsi"/>
                <w:b w:val="0"/>
                <w:bCs/>
                <w:sz w:val="22"/>
                <w:szCs w:val="22"/>
                <w:lang w:val="en-GB"/>
              </w:rPr>
            </w:pPr>
          </w:p>
        </w:tc>
      </w:tr>
      <w:tr w:rsidR="00F65952" w:rsidRPr="00D21F22" w14:paraId="6ECBEC41" w14:textId="77777777" w:rsidTr="005B462E">
        <w:tc>
          <w:tcPr>
            <w:tcW w:w="1730" w:type="dxa"/>
          </w:tcPr>
          <w:p w14:paraId="3C6E4A63" w14:textId="701ED651" w:rsidR="00F65952" w:rsidRPr="00D21F22" w:rsidRDefault="00F65952"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NPg</w:t>
            </w:r>
          </w:p>
        </w:tc>
        <w:tc>
          <w:tcPr>
            <w:tcW w:w="1559" w:type="dxa"/>
          </w:tcPr>
          <w:p w14:paraId="6E287CF9" w14:textId="0F96B8A9" w:rsidR="00F65952" w:rsidRPr="00D21F22" w:rsidRDefault="00F65952" w:rsidP="00F65952">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sdt>
          <w:sdtPr>
            <w:rPr>
              <w:rFonts w:cstheme="minorHAnsi"/>
              <w:bCs/>
            </w:rPr>
            <w:tag w:val="dcusa_response2"/>
            <w:id w:val="2058277122"/>
            <w:placeholder>
              <w:docPart w:val="7A0D3F79B67144859B471EE154984F0E"/>
            </w:placeholder>
          </w:sdtPr>
          <w:sdtContent>
            <w:tc>
              <w:tcPr>
                <w:tcW w:w="7040" w:type="dxa"/>
              </w:tcPr>
              <w:p w14:paraId="224F4176" w14:textId="055D98FC" w:rsidR="00023295" w:rsidRPr="00D21F22" w:rsidRDefault="009809F7" w:rsidP="00023295">
                <w:pPr>
                  <w:rPr>
                    <w:rFonts w:asciiTheme="minorHAnsi" w:hAnsiTheme="minorHAnsi" w:cstheme="minorHAnsi"/>
                    <w:bCs/>
                    <w:sz w:val="22"/>
                    <w:szCs w:val="22"/>
                  </w:rPr>
                </w:pPr>
                <w:r w:rsidRPr="00D21F22">
                  <w:rPr>
                    <w:rFonts w:asciiTheme="minorHAnsi" w:hAnsiTheme="minorHAnsi" w:cstheme="minorHAnsi"/>
                    <w:bCs/>
                    <w:sz w:val="22"/>
                    <w:szCs w:val="22"/>
                    <w:lang w:val="en-GB"/>
                  </w:rPr>
                  <w:t>Ad hoc, dependent of site. Supplier contacts the DNO when complex site is put in place. The need for pseudo settlement or pseudo billing MPANs is usually identified internally or flagged due to a metering dispensation being put in place or a new CVA site being created.</w:t>
                </w:r>
              </w:p>
            </w:tc>
          </w:sdtContent>
        </w:sdt>
        <w:tc>
          <w:tcPr>
            <w:tcW w:w="3747" w:type="dxa"/>
            <w:shd w:val="clear" w:color="auto" w:fill="E2EFD9" w:themeFill="accent6" w:themeFillTint="33"/>
          </w:tcPr>
          <w:p w14:paraId="558F2003" w14:textId="77777777" w:rsidR="00F65952" w:rsidRPr="00D21F22" w:rsidRDefault="00F65952" w:rsidP="00F65952">
            <w:pPr>
              <w:pStyle w:val="ColumnHeading"/>
              <w:rPr>
                <w:rFonts w:asciiTheme="minorHAnsi" w:hAnsiTheme="minorHAnsi" w:cstheme="minorHAnsi"/>
                <w:b w:val="0"/>
                <w:bCs/>
                <w:sz w:val="22"/>
                <w:szCs w:val="22"/>
              </w:rPr>
            </w:pPr>
          </w:p>
        </w:tc>
      </w:tr>
      <w:tr w:rsidR="00CF171C" w:rsidRPr="00D21F22" w14:paraId="219D0B63" w14:textId="77777777" w:rsidTr="005B462E">
        <w:tc>
          <w:tcPr>
            <w:tcW w:w="1730" w:type="dxa"/>
          </w:tcPr>
          <w:p w14:paraId="2033594D" w14:textId="77777777" w:rsidR="00CF171C" w:rsidRPr="00D21F22" w:rsidRDefault="00CF171C" w:rsidP="00CF171C">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SPEN</w:t>
            </w:r>
          </w:p>
        </w:tc>
        <w:tc>
          <w:tcPr>
            <w:tcW w:w="1559" w:type="dxa"/>
          </w:tcPr>
          <w:p w14:paraId="6CF590CC" w14:textId="6C23A362" w:rsidR="00CF171C" w:rsidRPr="00D21F22" w:rsidRDefault="00D21F22" w:rsidP="00CF171C">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sdt>
          <w:sdtPr>
            <w:rPr>
              <w:rFonts w:ascii="Verdana" w:hAnsi="Verdana" w:cstheme="minorHAnsi"/>
              <w:b/>
              <w:bCs/>
              <w:sz w:val="20"/>
            </w:rPr>
            <w:tag w:val="dcusa_response2"/>
            <w:id w:val="478802448"/>
            <w:placeholder>
              <w:docPart w:val="B5F664E4B93F4149815E441E99B89960"/>
            </w:placeholder>
          </w:sdtPr>
          <w:sdtEndPr>
            <w:rPr>
              <w:rFonts w:asciiTheme="minorHAnsi" w:hAnsiTheme="minorHAnsi"/>
              <w:sz w:val="22"/>
              <w:szCs w:val="22"/>
            </w:rPr>
          </w:sdtEndPr>
          <w:sdtContent>
            <w:tc>
              <w:tcPr>
                <w:tcW w:w="7040" w:type="dxa"/>
              </w:tcPr>
              <w:p w14:paraId="5AFFD33C" w14:textId="77777777" w:rsidR="00FA5038" w:rsidRPr="00D21F22" w:rsidRDefault="00FA5038" w:rsidP="00FA5038">
                <w:pPr>
                  <w:pStyle w:val="BodyText"/>
                  <w:rPr>
                    <w:rFonts w:asciiTheme="minorHAnsi" w:hAnsiTheme="minorHAnsi" w:cstheme="minorHAnsi"/>
                    <w:bCs/>
                    <w:sz w:val="22"/>
                    <w:szCs w:val="22"/>
                  </w:rPr>
                </w:pPr>
                <w:r w:rsidRPr="00D21F22">
                  <w:rPr>
                    <w:rFonts w:asciiTheme="minorHAnsi" w:hAnsiTheme="minorHAnsi" w:cstheme="minorHAnsi"/>
                    <w:bCs/>
                    <w:sz w:val="22"/>
                    <w:szCs w:val="22"/>
                  </w:rPr>
                  <w:t>There is no single process for suppliers to request these additional pseudo settlement MPAN at this point. There are various internal processes that a Supplier/Customer/Agent can contact the DNO in relation to their existing/planned arrangements. We are of the view that a robust process would need to be introduced/agreed, this process would need to be defined by the DNOs depending on implementation of this DCP.</w:t>
                </w:r>
              </w:p>
              <w:p w14:paraId="23C0DA4C" w14:textId="23578A07" w:rsidR="00CF171C" w:rsidRPr="00D21F22" w:rsidRDefault="00FA5038" w:rsidP="00FA5038">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The pseudo billing MPAN is created and maintained by the SPEN Energy Income billing team, this is a very manual, and essentially “offline” process.</w:t>
                </w:r>
              </w:p>
            </w:tc>
          </w:sdtContent>
        </w:sdt>
        <w:tc>
          <w:tcPr>
            <w:tcW w:w="3747" w:type="dxa"/>
            <w:shd w:val="clear" w:color="auto" w:fill="E2EFD9" w:themeFill="accent6" w:themeFillTint="33"/>
          </w:tcPr>
          <w:p w14:paraId="38835693" w14:textId="77777777" w:rsidR="00CF171C" w:rsidRPr="00D21F22" w:rsidRDefault="00CF171C" w:rsidP="00CF171C">
            <w:pPr>
              <w:pStyle w:val="ColumnHeading"/>
              <w:rPr>
                <w:rFonts w:asciiTheme="minorHAnsi" w:hAnsiTheme="minorHAnsi" w:cstheme="minorHAnsi"/>
                <w:b w:val="0"/>
                <w:bCs/>
                <w:sz w:val="22"/>
                <w:szCs w:val="22"/>
              </w:rPr>
            </w:pPr>
          </w:p>
        </w:tc>
      </w:tr>
      <w:tr w:rsidR="00CF171C" w:rsidRPr="00D21F22" w14:paraId="7A95245E" w14:textId="77777777" w:rsidTr="005B462E">
        <w:tc>
          <w:tcPr>
            <w:tcW w:w="1730" w:type="dxa"/>
          </w:tcPr>
          <w:p w14:paraId="15E77BC6" w14:textId="534723B8" w:rsidR="00CF171C" w:rsidRPr="00D21F22" w:rsidRDefault="00CF171C" w:rsidP="00CF171C">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Stark</w:t>
            </w:r>
          </w:p>
        </w:tc>
        <w:tc>
          <w:tcPr>
            <w:tcW w:w="1559" w:type="dxa"/>
          </w:tcPr>
          <w:p w14:paraId="6C842076" w14:textId="2F6A79FF" w:rsidR="00CF171C" w:rsidRPr="00D21F22" w:rsidRDefault="003E78FB" w:rsidP="00CF171C">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23DE3E4A" w14:textId="50638C98" w:rsidR="00CF171C" w:rsidRPr="00D21F22" w:rsidRDefault="00F770E6" w:rsidP="00CF171C">
            <w:pPr>
              <w:rPr>
                <w:rFonts w:asciiTheme="minorHAnsi" w:hAnsiTheme="minorHAnsi" w:cstheme="minorHAnsi"/>
                <w:bCs/>
                <w:sz w:val="22"/>
                <w:szCs w:val="22"/>
              </w:rPr>
            </w:pPr>
            <w:r w:rsidRPr="00D21F22">
              <w:rPr>
                <w:rFonts w:asciiTheme="minorHAnsi" w:eastAsia="Arial" w:hAnsiTheme="minorHAnsi" w:cstheme="minorHAnsi"/>
                <w:bCs/>
                <w:sz w:val="22"/>
                <w:szCs w:val="22"/>
                <w:lang w:val="en-GB"/>
              </w:rPr>
              <w:t xml:space="preserve">No </w:t>
            </w:r>
            <w:r w:rsidR="009809F7" w:rsidRPr="00D21F22">
              <w:rPr>
                <w:rFonts w:asciiTheme="minorHAnsi" w:eastAsia="Arial" w:hAnsiTheme="minorHAnsi" w:cstheme="minorHAnsi"/>
                <w:bCs/>
                <w:sz w:val="22"/>
                <w:szCs w:val="22"/>
                <w:lang w:val="en-GB"/>
              </w:rPr>
              <w:t>comment</w:t>
            </w:r>
            <w:r w:rsidR="00D95B0A" w:rsidRPr="00D21F22">
              <w:rPr>
                <w:rFonts w:asciiTheme="minorHAnsi" w:eastAsia="Arial" w:hAnsiTheme="minorHAnsi" w:cstheme="minorHAnsi"/>
                <w:bCs/>
                <w:sz w:val="22"/>
                <w:szCs w:val="22"/>
                <w:lang w:val="en-GB"/>
              </w:rPr>
              <w:t>.</w:t>
            </w:r>
          </w:p>
        </w:tc>
        <w:tc>
          <w:tcPr>
            <w:tcW w:w="3747" w:type="dxa"/>
            <w:shd w:val="clear" w:color="auto" w:fill="E2EFD9" w:themeFill="accent6" w:themeFillTint="33"/>
          </w:tcPr>
          <w:p w14:paraId="20085442" w14:textId="77777777" w:rsidR="00CF171C" w:rsidRPr="00D21F22" w:rsidRDefault="00CF171C" w:rsidP="00CF171C">
            <w:pPr>
              <w:pStyle w:val="ColumnHeading"/>
              <w:rPr>
                <w:rFonts w:asciiTheme="minorHAnsi" w:hAnsiTheme="minorHAnsi" w:cstheme="minorHAnsi"/>
                <w:b w:val="0"/>
                <w:bCs/>
                <w:sz w:val="22"/>
                <w:szCs w:val="22"/>
              </w:rPr>
            </w:pPr>
          </w:p>
        </w:tc>
      </w:tr>
      <w:tr w:rsidR="00CF171C" w:rsidRPr="00D21F22" w14:paraId="670C2758" w14:textId="77777777" w:rsidTr="005B462E">
        <w:sdt>
          <w:sdtPr>
            <w:rPr>
              <w:rFonts w:asciiTheme="minorHAnsi" w:hAnsiTheme="minorHAnsi" w:cstheme="minorHAnsi"/>
              <w:b w:val="0"/>
              <w:bCs/>
              <w:sz w:val="22"/>
              <w:szCs w:val="22"/>
            </w:rPr>
            <w:alias w:val="Organisation"/>
            <w:tag w:val="organisation"/>
            <w:id w:val="331886588"/>
            <w:placeholder>
              <w:docPart w:val="DE3F77F987054825B7B04D15BDCAF86E"/>
            </w:placeholder>
            <w:text/>
          </w:sdtPr>
          <w:sdtContent>
            <w:tc>
              <w:tcPr>
                <w:tcW w:w="1730" w:type="dxa"/>
              </w:tcPr>
              <w:p w14:paraId="20CAA178" w14:textId="1919FA12" w:rsidR="00CF171C" w:rsidRPr="00D21F22" w:rsidRDefault="002F21C1" w:rsidP="00CF171C">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British Gas</w:t>
                </w:r>
              </w:p>
            </w:tc>
          </w:sdtContent>
        </w:sdt>
        <w:tc>
          <w:tcPr>
            <w:tcW w:w="1559" w:type="dxa"/>
          </w:tcPr>
          <w:p w14:paraId="18A13D88" w14:textId="67F703D8" w:rsidR="00CF171C" w:rsidRPr="00D21F22" w:rsidRDefault="00CF171C" w:rsidP="00CF171C">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7CC24213" w14:textId="42A50953" w:rsidR="00CF171C" w:rsidRPr="00D21F22" w:rsidRDefault="00D95B0A" w:rsidP="00CF171C">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No comment.</w:t>
            </w:r>
          </w:p>
        </w:tc>
        <w:tc>
          <w:tcPr>
            <w:tcW w:w="3747" w:type="dxa"/>
            <w:shd w:val="clear" w:color="auto" w:fill="E2EFD9" w:themeFill="accent6" w:themeFillTint="33"/>
          </w:tcPr>
          <w:p w14:paraId="436DD188" w14:textId="77777777" w:rsidR="00CF171C" w:rsidRPr="00D21F22" w:rsidRDefault="00CF171C" w:rsidP="00CF171C">
            <w:pPr>
              <w:pStyle w:val="ColumnHeading"/>
              <w:rPr>
                <w:rFonts w:asciiTheme="minorHAnsi" w:hAnsiTheme="minorHAnsi" w:cstheme="minorHAnsi"/>
                <w:b w:val="0"/>
                <w:bCs/>
                <w:sz w:val="22"/>
                <w:szCs w:val="22"/>
              </w:rPr>
            </w:pPr>
          </w:p>
        </w:tc>
      </w:tr>
      <w:tr w:rsidR="00CF171C" w:rsidRPr="00D21F22" w14:paraId="26325874" w14:textId="77777777" w:rsidTr="005B462E">
        <w:tc>
          <w:tcPr>
            <w:tcW w:w="1730" w:type="dxa"/>
          </w:tcPr>
          <w:p w14:paraId="584E4C1C" w14:textId="77777777" w:rsidR="00CF171C" w:rsidRPr="00D21F22" w:rsidRDefault="00CF171C" w:rsidP="00CF171C">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lastRenderedPageBreak/>
              <w:t>UKPN</w:t>
            </w:r>
          </w:p>
        </w:tc>
        <w:tc>
          <w:tcPr>
            <w:tcW w:w="1559" w:type="dxa"/>
          </w:tcPr>
          <w:p w14:paraId="4ECAB2A6" w14:textId="0A5B73F4" w:rsidR="00CF171C" w:rsidRPr="00D21F22" w:rsidRDefault="00CF171C" w:rsidP="00CF171C">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sdt>
          <w:sdtPr>
            <w:rPr>
              <w:rFonts w:asciiTheme="minorHAnsi" w:eastAsia="Arial" w:hAnsiTheme="minorHAnsi" w:cstheme="minorHAnsi"/>
              <w:b w:val="0"/>
              <w:bCs/>
              <w:sz w:val="22"/>
              <w:szCs w:val="22"/>
            </w:rPr>
            <w:tag w:val="dcusa_response2"/>
            <w:id w:val="-2135476668"/>
            <w:placeholder>
              <w:docPart w:val="EAA6EBB4116C488AB4CD8AC14D25AC94"/>
            </w:placeholder>
          </w:sdtPr>
          <w:sdtContent>
            <w:tc>
              <w:tcPr>
                <w:tcW w:w="7040" w:type="dxa"/>
              </w:tcPr>
              <w:p w14:paraId="51347A66" w14:textId="17E22054" w:rsidR="00CF171C" w:rsidRPr="00D21F22" w:rsidRDefault="005D0685" w:rsidP="00CF171C">
                <w:pPr>
                  <w:pStyle w:val="ColumnHeading"/>
                  <w:rPr>
                    <w:rFonts w:asciiTheme="minorHAnsi" w:hAnsiTheme="minorHAnsi" w:cstheme="minorHAnsi"/>
                    <w:b w:val="0"/>
                    <w:bCs/>
                    <w:sz w:val="22"/>
                    <w:szCs w:val="22"/>
                    <w:lang w:val="en-GB"/>
                  </w:rPr>
                </w:pPr>
                <w:r w:rsidRPr="00D21F22">
                  <w:rPr>
                    <w:rFonts w:asciiTheme="minorHAnsi" w:eastAsia="Arial" w:hAnsiTheme="minorHAnsi" w:cstheme="minorHAnsi"/>
                    <w:b w:val="0"/>
                    <w:bCs/>
                    <w:sz w:val="22"/>
                    <w:szCs w:val="22"/>
                    <w:lang w:val="en-GB"/>
                  </w:rPr>
                  <w:t>We would request that an email is sent detailing the site(s) in question where we can verify the request and would then raise the pseudo MPANs and provide these details to the party requesting them.</w:t>
                </w:r>
              </w:p>
            </w:tc>
          </w:sdtContent>
        </w:sdt>
        <w:tc>
          <w:tcPr>
            <w:tcW w:w="3747" w:type="dxa"/>
            <w:shd w:val="clear" w:color="auto" w:fill="E2EFD9" w:themeFill="accent6" w:themeFillTint="33"/>
          </w:tcPr>
          <w:p w14:paraId="65486AB4" w14:textId="77777777" w:rsidR="00CF171C" w:rsidRPr="00D21F22" w:rsidRDefault="00CF171C" w:rsidP="00CF171C">
            <w:pPr>
              <w:pStyle w:val="ColumnHeading"/>
              <w:rPr>
                <w:rFonts w:asciiTheme="minorHAnsi" w:hAnsiTheme="minorHAnsi" w:cstheme="minorHAnsi"/>
                <w:b w:val="0"/>
                <w:bCs/>
                <w:sz w:val="22"/>
                <w:szCs w:val="22"/>
              </w:rPr>
            </w:pPr>
          </w:p>
        </w:tc>
      </w:tr>
      <w:tr w:rsidR="006E70B4" w:rsidRPr="00D21F22" w14:paraId="7D628F47" w14:textId="77777777" w:rsidTr="005B462E">
        <w:sdt>
          <w:sdtPr>
            <w:rPr>
              <w:rFonts w:asciiTheme="minorHAnsi" w:hAnsiTheme="minorHAnsi" w:cstheme="minorHAnsi"/>
              <w:b w:val="0"/>
              <w:bCs/>
              <w:sz w:val="22"/>
              <w:szCs w:val="22"/>
            </w:rPr>
            <w:alias w:val="Organisation"/>
            <w:tag w:val="organisation"/>
            <w:id w:val="91758980"/>
            <w:placeholder>
              <w:docPart w:val="E0B7A14662BA4C649B331F63635641E6"/>
            </w:placeholder>
            <w:text/>
          </w:sdtPr>
          <w:sdtContent>
            <w:tc>
              <w:tcPr>
                <w:tcW w:w="1730" w:type="dxa"/>
              </w:tcPr>
              <w:p w14:paraId="44E47440" w14:textId="2A0CFDAA" w:rsidR="006E70B4" w:rsidRPr="00D21F22" w:rsidRDefault="006E70B4" w:rsidP="006E70B4">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Energy Local CIC</w:t>
                </w:r>
              </w:p>
            </w:tc>
          </w:sdtContent>
        </w:sdt>
        <w:tc>
          <w:tcPr>
            <w:tcW w:w="1559" w:type="dxa"/>
          </w:tcPr>
          <w:p w14:paraId="0B4C95EB" w14:textId="021BE211" w:rsidR="006E70B4" w:rsidRPr="00D21F22" w:rsidRDefault="006E70B4" w:rsidP="006E70B4">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1420039C" w14:textId="1E1A94EB" w:rsidR="006E70B4" w:rsidRPr="00D21F22" w:rsidRDefault="00100948" w:rsidP="006E70B4">
            <w:pPr>
              <w:pStyle w:val="ColumnHeading"/>
              <w:rPr>
                <w:rFonts w:asciiTheme="minorHAnsi" w:eastAsia="Arial" w:hAnsiTheme="minorHAnsi" w:cstheme="minorHAnsi"/>
                <w:b w:val="0"/>
                <w:bCs/>
                <w:sz w:val="22"/>
                <w:szCs w:val="22"/>
              </w:rPr>
            </w:pPr>
            <w:r w:rsidRPr="00D21F22">
              <w:rPr>
                <w:rFonts w:asciiTheme="minorHAnsi" w:eastAsia="Arial" w:hAnsiTheme="minorHAnsi" w:cstheme="minorHAnsi"/>
                <w:b w:val="0"/>
                <w:bCs/>
                <w:sz w:val="22"/>
                <w:szCs w:val="22"/>
              </w:rPr>
              <w:t>N/A</w:t>
            </w:r>
          </w:p>
        </w:tc>
        <w:tc>
          <w:tcPr>
            <w:tcW w:w="3747" w:type="dxa"/>
            <w:shd w:val="clear" w:color="auto" w:fill="E2EFD9" w:themeFill="accent6" w:themeFillTint="33"/>
          </w:tcPr>
          <w:p w14:paraId="2B3723BB" w14:textId="77777777" w:rsidR="006E70B4" w:rsidRPr="00D21F22" w:rsidRDefault="006E70B4" w:rsidP="006E70B4">
            <w:pPr>
              <w:pStyle w:val="ColumnHeading"/>
              <w:rPr>
                <w:rFonts w:asciiTheme="minorHAnsi" w:hAnsiTheme="minorHAnsi" w:cstheme="minorHAnsi"/>
                <w:b w:val="0"/>
                <w:bCs/>
                <w:sz w:val="22"/>
                <w:szCs w:val="22"/>
              </w:rPr>
            </w:pPr>
          </w:p>
        </w:tc>
      </w:tr>
      <w:tr w:rsidR="006E70B4" w:rsidRPr="00D21F22" w14:paraId="79317678" w14:textId="77777777" w:rsidTr="005B462E">
        <w:tc>
          <w:tcPr>
            <w:tcW w:w="14076" w:type="dxa"/>
            <w:gridSpan w:val="4"/>
            <w:shd w:val="clear" w:color="auto" w:fill="E2EFD9" w:themeFill="accent6" w:themeFillTint="33"/>
          </w:tcPr>
          <w:p w14:paraId="401ED07F" w14:textId="5418A715" w:rsidR="006E70B4" w:rsidRPr="00D21F22" w:rsidRDefault="006E70B4" w:rsidP="006E70B4">
            <w:pPr>
              <w:pStyle w:val="BodyText"/>
              <w:rPr>
                <w:rFonts w:asciiTheme="minorHAnsi" w:hAnsiTheme="minorHAnsi" w:cstheme="minorHAnsi"/>
                <w:bCs/>
                <w:sz w:val="22"/>
                <w:szCs w:val="22"/>
                <w:lang w:val="en-GB"/>
              </w:rPr>
            </w:pPr>
            <w:r w:rsidRPr="00D21F22">
              <w:rPr>
                <w:rFonts w:asciiTheme="minorHAnsi" w:hAnsiTheme="minorHAnsi" w:cstheme="minorHAnsi"/>
                <w:bCs/>
                <w:sz w:val="22"/>
                <w:szCs w:val="22"/>
                <w:lang w:val="en-GB"/>
              </w:rPr>
              <w:t xml:space="preserve">Working Group Conclusions: </w:t>
            </w:r>
          </w:p>
        </w:tc>
      </w:tr>
    </w:tbl>
    <w:p w14:paraId="57AAF8AD" w14:textId="77777777" w:rsidR="00102E1E" w:rsidRPr="00D21F22"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D21F22" w14:paraId="4FE1AA92"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6CF0D98E" w14:textId="77777777" w:rsidR="00102E1E" w:rsidRPr="00D21F22" w:rsidRDefault="00102E1E" w:rsidP="005B462E">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Company</w:t>
            </w:r>
          </w:p>
        </w:tc>
        <w:tc>
          <w:tcPr>
            <w:tcW w:w="1559" w:type="dxa"/>
            <w:shd w:val="clear" w:color="auto" w:fill="E2EFD9" w:themeFill="accent6" w:themeFillTint="33"/>
          </w:tcPr>
          <w:p w14:paraId="6ED711FF" w14:textId="77777777" w:rsidR="00102E1E" w:rsidRPr="00D21F22" w:rsidRDefault="00102E1E" w:rsidP="005B462E">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Confidential/</w:t>
            </w:r>
          </w:p>
          <w:p w14:paraId="4BDA55C1" w14:textId="77777777" w:rsidR="00102E1E" w:rsidRPr="00D21F22" w:rsidRDefault="00102E1E" w:rsidP="005B462E">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Anonymous</w:t>
            </w:r>
          </w:p>
        </w:tc>
        <w:tc>
          <w:tcPr>
            <w:tcW w:w="7040" w:type="dxa"/>
            <w:shd w:val="clear" w:color="auto" w:fill="E2EFD9" w:themeFill="accent6" w:themeFillTint="33"/>
          </w:tcPr>
          <w:p w14:paraId="1218992B" w14:textId="5D4EF4A6" w:rsidR="00102E1E" w:rsidRPr="00D21F22" w:rsidRDefault="00F770E6" w:rsidP="005C7D70">
            <w:pPr>
              <w:pStyle w:val="Question"/>
              <w:numPr>
                <w:ilvl w:val="0"/>
                <w:numId w:val="5"/>
              </w:numPr>
              <w:rPr>
                <w:rFonts w:asciiTheme="minorHAnsi" w:hAnsiTheme="minorHAnsi" w:cstheme="minorHAnsi"/>
                <w:b w:val="0"/>
                <w:bCs/>
                <w:sz w:val="22"/>
                <w:szCs w:val="22"/>
                <w:lang w:val="en-GB"/>
              </w:rPr>
            </w:pPr>
            <w:r w:rsidRPr="00D21F22">
              <w:rPr>
                <w:rFonts w:asciiTheme="minorHAnsi" w:eastAsia="Arial" w:hAnsiTheme="minorHAnsi" w:cstheme="minorHAnsi"/>
                <w:b w:val="0"/>
                <w:bCs/>
                <w:sz w:val="22"/>
                <w:szCs w:val="22"/>
                <w:lang w:val="en-GB"/>
              </w:rPr>
              <w:t>Distributors only- How do distributors identify pseudo settlement and pseudo billing MPANs.</w:t>
            </w:r>
          </w:p>
        </w:tc>
        <w:tc>
          <w:tcPr>
            <w:tcW w:w="3747" w:type="dxa"/>
            <w:shd w:val="clear" w:color="auto" w:fill="E2EFD9" w:themeFill="accent6" w:themeFillTint="33"/>
          </w:tcPr>
          <w:p w14:paraId="54B8C81C" w14:textId="77777777" w:rsidR="00102E1E" w:rsidRPr="00D21F22"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Working Group Comments</w:t>
            </w:r>
          </w:p>
        </w:tc>
      </w:tr>
      <w:tr w:rsidR="00102E1E" w:rsidRPr="00D21F22" w14:paraId="0C36E193" w14:textId="77777777" w:rsidTr="005B462E">
        <w:tc>
          <w:tcPr>
            <w:tcW w:w="1730" w:type="dxa"/>
          </w:tcPr>
          <w:p w14:paraId="1F59790F" w14:textId="20B948F6" w:rsidR="00102E1E" w:rsidRPr="00D21F22" w:rsidRDefault="00393D4B" w:rsidP="005B462E">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SSE Energy Supply Limited</w:t>
            </w:r>
          </w:p>
        </w:tc>
        <w:tc>
          <w:tcPr>
            <w:tcW w:w="1559" w:type="dxa"/>
          </w:tcPr>
          <w:p w14:paraId="4685FC01" w14:textId="515F2EBB" w:rsidR="00102E1E" w:rsidRPr="00D21F22" w:rsidRDefault="00F65952" w:rsidP="005B462E">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1D219E1D" w14:textId="07E33B1C" w:rsidR="00102E1E" w:rsidRPr="00D21F22" w:rsidRDefault="00393D4B" w:rsidP="005B462E">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N/A</w:t>
            </w:r>
          </w:p>
        </w:tc>
        <w:tc>
          <w:tcPr>
            <w:tcW w:w="3747" w:type="dxa"/>
            <w:shd w:val="clear" w:color="auto" w:fill="E2EFD9" w:themeFill="accent6" w:themeFillTint="33"/>
          </w:tcPr>
          <w:p w14:paraId="2DBB79A8" w14:textId="77777777" w:rsidR="00102E1E" w:rsidRPr="00D21F22" w:rsidRDefault="00102E1E" w:rsidP="005B462E">
            <w:pPr>
              <w:pStyle w:val="ColumnHeading"/>
              <w:rPr>
                <w:rFonts w:asciiTheme="minorHAnsi" w:hAnsiTheme="minorHAnsi" w:cstheme="minorHAnsi"/>
                <w:b w:val="0"/>
                <w:bCs/>
                <w:sz w:val="22"/>
                <w:szCs w:val="22"/>
              </w:rPr>
            </w:pPr>
          </w:p>
        </w:tc>
      </w:tr>
      <w:tr w:rsidR="00F65952" w:rsidRPr="00D21F22" w14:paraId="19972A4C" w14:textId="77777777" w:rsidTr="005B462E">
        <w:tc>
          <w:tcPr>
            <w:tcW w:w="1730" w:type="dxa"/>
          </w:tcPr>
          <w:p w14:paraId="30787914" w14:textId="6065AEEE" w:rsidR="00F65952" w:rsidRPr="00D21F22" w:rsidRDefault="00AC4503"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BU-UK</w:t>
            </w:r>
          </w:p>
        </w:tc>
        <w:tc>
          <w:tcPr>
            <w:tcW w:w="1559" w:type="dxa"/>
          </w:tcPr>
          <w:p w14:paraId="18C9C258" w14:textId="2E9EE9FC" w:rsidR="00F65952" w:rsidRPr="00D21F22" w:rsidRDefault="00F65952" w:rsidP="00F65952">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0F3167CA" w14:textId="5EABD38E" w:rsidR="00F65952" w:rsidRPr="00D21F22" w:rsidRDefault="00AC4503"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N/A</w:t>
            </w:r>
          </w:p>
        </w:tc>
        <w:tc>
          <w:tcPr>
            <w:tcW w:w="3747" w:type="dxa"/>
            <w:shd w:val="clear" w:color="auto" w:fill="E2EFD9" w:themeFill="accent6" w:themeFillTint="33"/>
          </w:tcPr>
          <w:p w14:paraId="75675E3C" w14:textId="77777777" w:rsidR="00F65952" w:rsidRPr="00D21F22" w:rsidRDefault="00F65952" w:rsidP="00F65952">
            <w:pPr>
              <w:pStyle w:val="ColumnHeading"/>
              <w:rPr>
                <w:rFonts w:asciiTheme="minorHAnsi" w:hAnsiTheme="minorHAnsi" w:cstheme="minorHAnsi"/>
                <w:b w:val="0"/>
                <w:bCs/>
                <w:sz w:val="22"/>
                <w:szCs w:val="22"/>
              </w:rPr>
            </w:pPr>
          </w:p>
        </w:tc>
      </w:tr>
      <w:tr w:rsidR="00F65952" w:rsidRPr="00D21F22" w14:paraId="4CE71484" w14:textId="77777777" w:rsidTr="005B462E">
        <w:sdt>
          <w:sdtPr>
            <w:rPr>
              <w:rFonts w:asciiTheme="minorHAnsi" w:hAnsiTheme="minorHAnsi" w:cstheme="minorHAnsi"/>
              <w:b w:val="0"/>
              <w:bCs/>
              <w:sz w:val="22"/>
              <w:szCs w:val="22"/>
            </w:rPr>
            <w:alias w:val="Organisation"/>
            <w:tag w:val="organisation"/>
            <w:id w:val="-1552231498"/>
            <w:placeholder>
              <w:docPart w:val="F0EC666284FE44BA8EB34687C5215797"/>
            </w:placeholder>
            <w:text/>
          </w:sdtPr>
          <w:sdtContent>
            <w:tc>
              <w:tcPr>
                <w:tcW w:w="1730" w:type="dxa"/>
              </w:tcPr>
              <w:p w14:paraId="573E5AE2" w14:textId="4C6B0828" w:rsidR="00F65952" w:rsidRPr="00D21F22" w:rsidRDefault="00B32EA3"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rPr>
                  <w:t>Eon Next Ltd &amp; Npower Commercial Gas Ltd.</w:t>
                </w:r>
              </w:p>
            </w:tc>
          </w:sdtContent>
        </w:sdt>
        <w:tc>
          <w:tcPr>
            <w:tcW w:w="1559" w:type="dxa"/>
          </w:tcPr>
          <w:p w14:paraId="0E316F90" w14:textId="2183228B" w:rsidR="00F65952" w:rsidRPr="00D21F22" w:rsidRDefault="00F65952"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rPr>
              <w:t>Non-Confidential</w:t>
            </w:r>
          </w:p>
        </w:tc>
        <w:tc>
          <w:tcPr>
            <w:tcW w:w="7040" w:type="dxa"/>
          </w:tcPr>
          <w:p w14:paraId="1991AA87" w14:textId="42CCE9D9" w:rsidR="00F65952" w:rsidRPr="00D21F22" w:rsidRDefault="00B32EA3"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N/A</w:t>
            </w:r>
          </w:p>
        </w:tc>
        <w:tc>
          <w:tcPr>
            <w:tcW w:w="3747" w:type="dxa"/>
            <w:shd w:val="clear" w:color="auto" w:fill="E2EFD9" w:themeFill="accent6" w:themeFillTint="33"/>
          </w:tcPr>
          <w:p w14:paraId="0447ADE6" w14:textId="77777777" w:rsidR="00F65952" w:rsidRPr="00D21F22" w:rsidRDefault="00F65952" w:rsidP="00F65952">
            <w:pPr>
              <w:pStyle w:val="ColumnHeading"/>
              <w:rPr>
                <w:rFonts w:asciiTheme="minorHAnsi" w:hAnsiTheme="minorHAnsi" w:cstheme="minorHAnsi"/>
                <w:b w:val="0"/>
                <w:bCs/>
                <w:sz w:val="22"/>
                <w:szCs w:val="22"/>
                <w:lang w:val="en-GB"/>
              </w:rPr>
            </w:pPr>
          </w:p>
        </w:tc>
      </w:tr>
      <w:tr w:rsidR="00F65952" w:rsidRPr="00D21F22" w14:paraId="33820FD4" w14:textId="77777777" w:rsidTr="005B462E">
        <w:tc>
          <w:tcPr>
            <w:tcW w:w="1730" w:type="dxa"/>
          </w:tcPr>
          <w:p w14:paraId="580ADC20" w14:textId="215CB550" w:rsidR="00F65952" w:rsidRPr="00D21F22" w:rsidRDefault="00F65952"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NPg</w:t>
            </w:r>
          </w:p>
        </w:tc>
        <w:tc>
          <w:tcPr>
            <w:tcW w:w="1559" w:type="dxa"/>
          </w:tcPr>
          <w:p w14:paraId="33AB9F1A" w14:textId="3ED0F89A" w:rsidR="00F65952" w:rsidRPr="00D21F22" w:rsidRDefault="00F65952" w:rsidP="00F65952">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478316E8" w14:textId="77777777" w:rsidR="009809F7" w:rsidRPr="00D21F22" w:rsidRDefault="009809F7" w:rsidP="009809F7">
            <w:pPr>
              <w:rPr>
                <w:rFonts w:asciiTheme="minorHAnsi" w:hAnsiTheme="minorHAnsi" w:cstheme="minorHAnsi"/>
                <w:bCs/>
                <w:sz w:val="22"/>
                <w:szCs w:val="22"/>
              </w:rPr>
            </w:pPr>
            <w:r w:rsidRPr="00D21F22">
              <w:rPr>
                <w:rFonts w:asciiTheme="minorHAnsi" w:hAnsiTheme="minorHAnsi" w:cstheme="minorHAnsi"/>
                <w:bCs/>
                <w:sz w:val="22"/>
                <w:szCs w:val="22"/>
              </w:rPr>
              <w:t xml:space="preserve">Settlements have pseudo in address. </w:t>
            </w:r>
          </w:p>
          <w:p w14:paraId="0B12ACFC" w14:textId="77777777" w:rsidR="009809F7" w:rsidRPr="00D21F22" w:rsidRDefault="009809F7" w:rsidP="009809F7">
            <w:pPr>
              <w:rPr>
                <w:rFonts w:asciiTheme="minorHAnsi" w:hAnsiTheme="minorHAnsi" w:cstheme="minorHAnsi"/>
                <w:bCs/>
                <w:sz w:val="22"/>
                <w:szCs w:val="22"/>
              </w:rPr>
            </w:pPr>
            <w:r w:rsidRPr="00D21F22">
              <w:rPr>
                <w:rFonts w:asciiTheme="minorHAnsi" w:hAnsiTheme="minorHAnsi" w:cstheme="minorHAnsi"/>
                <w:bCs/>
                <w:sz w:val="22"/>
                <w:szCs w:val="22"/>
              </w:rPr>
              <w:t>Billing MPANs have specific make up of MPAN and for CVA there is a flag in Durabill.</w:t>
            </w:r>
          </w:p>
          <w:p w14:paraId="5A037C5D" w14:textId="235334F0" w:rsidR="00F65952" w:rsidRPr="00D21F22" w:rsidRDefault="009809F7" w:rsidP="009809F7">
            <w:pPr>
              <w:rPr>
                <w:rFonts w:asciiTheme="minorHAnsi" w:hAnsiTheme="minorHAnsi" w:cstheme="minorHAnsi"/>
                <w:bCs/>
                <w:sz w:val="22"/>
                <w:szCs w:val="22"/>
              </w:rPr>
            </w:pPr>
            <w:r w:rsidRPr="00D21F22">
              <w:rPr>
                <w:rFonts w:asciiTheme="minorHAnsi" w:hAnsiTheme="minorHAnsi" w:cstheme="minorHAnsi"/>
                <w:bCs/>
                <w:sz w:val="22"/>
                <w:szCs w:val="22"/>
              </w:rPr>
              <w:lastRenderedPageBreak/>
              <w:t>Registers of pseudo settlement MPANs and pseudo billing MPANs are also maintained.</w:t>
            </w:r>
          </w:p>
        </w:tc>
        <w:tc>
          <w:tcPr>
            <w:tcW w:w="3747" w:type="dxa"/>
            <w:shd w:val="clear" w:color="auto" w:fill="E2EFD9" w:themeFill="accent6" w:themeFillTint="33"/>
          </w:tcPr>
          <w:p w14:paraId="52C6E668" w14:textId="77777777" w:rsidR="00F65952" w:rsidRPr="00D21F22" w:rsidRDefault="00F65952" w:rsidP="00F65952">
            <w:pPr>
              <w:pStyle w:val="ColumnHeading"/>
              <w:rPr>
                <w:rFonts w:asciiTheme="minorHAnsi" w:hAnsiTheme="minorHAnsi" w:cstheme="minorHAnsi"/>
                <w:b w:val="0"/>
                <w:bCs/>
                <w:sz w:val="22"/>
                <w:szCs w:val="22"/>
              </w:rPr>
            </w:pPr>
          </w:p>
        </w:tc>
      </w:tr>
      <w:tr w:rsidR="00CF171C" w:rsidRPr="00D21F22" w14:paraId="09623304" w14:textId="77777777" w:rsidTr="005B462E">
        <w:tc>
          <w:tcPr>
            <w:tcW w:w="1730" w:type="dxa"/>
          </w:tcPr>
          <w:p w14:paraId="0C485689" w14:textId="2231E444" w:rsidR="00CF171C" w:rsidRPr="00D21F22" w:rsidRDefault="00CF171C" w:rsidP="00F65952">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SPEN</w:t>
            </w:r>
          </w:p>
        </w:tc>
        <w:tc>
          <w:tcPr>
            <w:tcW w:w="1559" w:type="dxa"/>
          </w:tcPr>
          <w:p w14:paraId="4E2C6DDB" w14:textId="621C3A50" w:rsidR="00CF171C" w:rsidRPr="00D21F22" w:rsidRDefault="00D21F22" w:rsidP="00F65952">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sdt>
          <w:sdtPr>
            <w:rPr>
              <w:rFonts w:cstheme="minorHAnsi"/>
              <w:bCs/>
            </w:rPr>
            <w:tag w:val="dcusa_response2"/>
            <w:id w:val="1481425377"/>
            <w:placeholder>
              <w:docPart w:val="EDB35599F63242CC808976ABCF4EE8E6"/>
            </w:placeholder>
          </w:sdtPr>
          <w:sdtContent>
            <w:tc>
              <w:tcPr>
                <w:tcW w:w="7040" w:type="dxa"/>
              </w:tcPr>
              <w:p w14:paraId="16B11634" w14:textId="77777777" w:rsidR="00FA5038" w:rsidRPr="00D21F22" w:rsidRDefault="00FA5038" w:rsidP="00FA5038">
                <w:pPr>
                  <w:pStyle w:val="BodyText"/>
                  <w:rPr>
                    <w:rFonts w:asciiTheme="minorHAnsi" w:hAnsiTheme="minorHAnsi" w:cstheme="minorHAnsi"/>
                    <w:bCs/>
                    <w:sz w:val="22"/>
                    <w:szCs w:val="22"/>
                  </w:rPr>
                </w:pPr>
                <w:r w:rsidRPr="00D21F22">
                  <w:rPr>
                    <w:rFonts w:asciiTheme="minorHAnsi" w:hAnsiTheme="minorHAnsi" w:cstheme="minorHAnsi"/>
                    <w:bCs/>
                    <w:sz w:val="22"/>
                    <w:szCs w:val="22"/>
                  </w:rPr>
                  <w:t>For a pseudo settlement MPAN, SPEN’s internal process is currently to include reference to this in the first line of the address field. This information is identified when this has been ratified by an engineer. As per question six we believe this part of the process would also need to be agreed by DNOs to ensure consistency.</w:t>
                </w:r>
              </w:p>
              <w:p w14:paraId="22AD7999" w14:textId="77777777" w:rsidR="00FA5038" w:rsidRPr="00D21F22" w:rsidRDefault="00FA5038" w:rsidP="00FA5038">
                <w:pPr>
                  <w:pStyle w:val="BodyText"/>
                  <w:rPr>
                    <w:rFonts w:asciiTheme="minorHAnsi" w:hAnsiTheme="minorHAnsi" w:cstheme="minorHAnsi"/>
                    <w:bCs/>
                    <w:sz w:val="22"/>
                    <w:szCs w:val="22"/>
                  </w:rPr>
                </w:pPr>
                <w:r w:rsidRPr="00D21F22">
                  <w:rPr>
                    <w:rFonts w:asciiTheme="minorHAnsi" w:hAnsiTheme="minorHAnsi" w:cstheme="minorHAnsi"/>
                    <w:bCs/>
                    <w:sz w:val="22"/>
                    <w:szCs w:val="22"/>
                  </w:rPr>
                  <w:t xml:space="preserve">Pseudo Billing MPAN have a non-standard format where DNO area two digit XX area number non-standard number format that is different from the DNO system generated MPANs. This MPAN must be able to be verified by the billing system. </w:t>
                </w:r>
              </w:p>
              <w:p w14:paraId="197F4B38" w14:textId="741E989A" w:rsidR="00CF171C" w:rsidRPr="00D21F22" w:rsidRDefault="00FA5038" w:rsidP="00FA5038">
                <w:pPr>
                  <w:rPr>
                    <w:rFonts w:asciiTheme="minorHAnsi" w:hAnsiTheme="minorHAnsi" w:cstheme="minorHAnsi"/>
                    <w:bCs/>
                    <w:sz w:val="22"/>
                    <w:szCs w:val="22"/>
                  </w:rPr>
                </w:pPr>
                <w:r w:rsidRPr="00D21F22">
                  <w:rPr>
                    <w:rFonts w:asciiTheme="minorHAnsi" w:hAnsiTheme="minorHAnsi" w:cstheme="minorHAnsi"/>
                    <w:bCs/>
                    <w:sz w:val="22"/>
                    <w:szCs w:val="22"/>
                  </w:rPr>
                  <w:t>The LLFC and tariff id use non-standard letters and numbers that are not published in the LC14 statement of charges or schedule of charges. The LLFC and the tariff IDs are mapped on the system for billing purposes.</w:t>
                </w:r>
              </w:p>
            </w:tc>
          </w:sdtContent>
        </w:sdt>
        <w:tc>
          <w:tcPr>
            <w:tcW w:w="3747" w:type="dxa"/>
            <w:shd w:val="clear" w:color="auto" w:fill="E2EFD9" w:themeFill="accent6" w:themeFillTint="33"/>
          </w:tcPr>
          <w:p w14:paraId="437562F5" w14:textId="77777777" w:rsidR="00CF171C" w:rsidRPr="00D21F22" w:rsidRDefault="00CF171C" w:rsidP="00F65952">
            <w:pPr>
              <w:pStyle w:val="ColumnHeading"/>
              <w:rPr>
                <w:rFonts w:asciiTheme="minorHAnsi" w:hAnsiTheme="minorHAnsi" w:cstheme="minorHAnsi"/>
                <w:b w:val="0"/>
                <w:bCs/>
                <w:sz w:val="22"/>
                <w:szCs w:val="22"/>
              </w:rPr>
            </w:pPr>
          </w:p>
        </w:tc>
      </w:tr>
      <w:tr w:rsidR="003E78FB" w:rsidRPr="00D21F22" w14:paraId="7D180777" w14:textId="77777777" w:rsidTr="005B462E">
        <w:tc>
          <w:tcPr>
            <w:tcW w:w="1730" w:type="dxa"/>
          </w:tcPr>
          <w:p w14:paraId="1FA60F02" w14:textId="7B6BBDBC" w:rsidR="003E78FB" w:rsidRPr="00D21F22" w:rsidRDefault="003E78FB" w:rsidP="003E78FB">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Stark</w:t>
            </w:r>
          </w:p>
        </w:tc>
        <w:tc>
          <w:tcPr>
            <w:tcW w:w="1559" w:type="dxa"/>
          </w:tcPr>
          <w:p w14:paraId="409A9525" w14:textId="6F5AC9CF" w:rsidR="003E78FB" w:rsidRPr="00D21F22" w:rsidRDefault="003E78FB" w:rsidP="003E78FB">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29E8F43A" w14:textId="77777777" w:rsidR="00F770E6" w:rsidRPr="00D21F22" w:rsidRDefault="00F770E6" w:rsidP="00F770E6">
            <w:pPr>
              <w:spacing w:after="200" w:line="240" w:lineRule="atLeast"/>
              <w:rPr>
                <w:rFonts w:asciiTheme="minorHAnsi" w:eastAsia="Arial" w:hAnsiTheme="minorHAnsi" w:cstheme="minorHAnsi"/>
                <w:bCs/>
                <w:sz w:val="22"/>
                <w:szCs w:val="22"/>
              </w:rPr>
            </w:pPr>
            <w:r w:rsidRPr="00D21F22">
              <w:rPr>
                <w:rFonts w:asciiTheme="minorHAnsi" w:eastAsia="Arial" w:hAnsiTheme="minorHAnsi" w:cstheme="minorHAnsi"/>
                <w:bCs/>
                <w:sz w:val="22"/>
                <w:szCs w:val="22"/>
              </w:rPr>
              <w:t>Pseudo Settlement MPANs are flagged in settlement systems and linked to the original boundary MPAN but carry gross consumption data rather than net values.</w:t>
            </w:r>
          </w:p>
          <w:p w14:paraId="68EE20D2" w14:textId="77777777" w:rsidR="00F770E6" w:rsidRPr="00D21F22" w:rsidRDefault="00F770E6" w:rsidP="00F770E6">
            <w:pPr>
              <w:spacing w:after="200" w:line="240" w:lineRule="atLeast"/>
              <w:rPr>
                <w:rFonts w:asciiTheme="minorHAnsi" w:eastAsia="Arial" w:hAnsiTheme="minorHAnsi" w:cstheme="minorHAnsi"/>
                <w:bCs/>
                <w:sz w:val="22"/>
                <w:szCs w:val="22"/>
              </w:rPr>
            </w:pPr>
            <w:r w:rsidRPr="00D21F22">
              <w:rPr>
                <w:rFonts w:asciiTheme="minorHAnsi" w:eastAsia="Arial" w:hAnsiTheme="minorHAnsi" w:cstheme="minorHAnsi"/>
                <w:bCs/>
                <w:sz w:val="22"/>
                <w:szCs w:val="22"/>
              </w:rPr>
              <w:t>Pseudo MPAN will appear in settlement reports alongside the original MPAN with zero volumes on D0030 flows but populated volumes on D0036/D0275 flows.</w:t>
            </w:r>
          </w:p>
          <w:p w14:paraId="126E0AA2" w14:textId="77777777" w:rsidR="00F770E6" w:rsidRPr="00D21F22" w:rsidRDefault="00F770E6" w:rsidP="00F770E6">
            <w:pPr>
              <w:spacing w:after="200" w:line="240" w:lineRule="atLeast"/>
              <w:rPr>
                <w:rFonts w:asciiTheme="minorHAnsi" w:eastAsia="Arial" w:hAnsiTheme="minorHAnsi" w:cstheme="minorHAnsi"/>
                <w:bCs/>
                <w:sz w:val="22"/>
                <w:szCs w:val="22"/>
              </w:rPr>
            </w:pPr>
            <w:r w:rsidRPr="00D21F22">
              <w:rPr>
                <w:rFonts w:asciiTheme="minorHAnsi" w:eastAsia="Arial" w:hAnsiTheme="minorHAnsi" w:cstheme="minorHAnsi"/>
                <w:bCs/>
                <w:sz w:val="22"/>
                <w:szCs w:val="22"/>
              </w:rPr>
              <w:lastRenderedPageBreak/>
              <w:t>Pseudo Billing MPANs are created outside settlement for DUoS billing purposes only, allowing LDSOs to invoice based on gross consumption without altering BSC settlement data.</w:t>
            </w:r>
          </w:p>
          <w:p w14:paraId="229AA35F" w14:textId="77777777" w:rsidR="00F770E6" w:rsidRPr="00D21F22" w:rsidRDefault="00F770E6" w:rsidP="00F770E6">
            <w:pPr>
              <w:spacing w:after="200" w:line="240" w:lineRule="atLeast"/>
              <w:rPr>
                <w:rFonts w:asciiTheme="minorHAnsi" w:eastAsia="Arial" w:hAnsiTheme="minorHAnsi" w:cstheme="minorHAnsi"/>
                <w:bCs/>
                <w:sz w:val="22"/>
                <w:szCs w:val="22"/>
              </w:rPr>
            </w:pPr>
            <w:r w:rsidRPr="00D21F22">
              <w:rPr>
                <w:rFonts w:asciiTheme="minorHAnsi" w:eastAsia="Arial" w:hAnsiTheme="minorHAnsi" w:cstheme="minorHAnsi"/>
                <w:bCs/>
                <w:sz w:val="22"/>
                <w:szCs w:val="22"/>
              </w:rPr>
              <w:t>They are identified through distributor billing systems and flagged as non-settlement MPANs, often using a distinct MPAN suffix or internal marker to differentiate them from live settlement MPANs.</w:t>
            </w:r>
          </w:p>
          <w:p w14:paraId="055888FB" w14:textId="16157C16" w:rsidR="003E78FB" w:rsidRPr="00D21F22" w:rsidRDefault="00F770E6" w:rsidP="00F770E6">
            <w:pPr>
              <w:pStyle w:val="ColumnHeading"/>
              <w:rPr>
                <w:rFonts w:asciiTheme="minorHAnsi" w:hAnsiTheme="minorHAnsi" w:cstheme="minorHAnsi"/>
                <w:b w:val="0"/>
                <w:bCs/>
                <w:sz w:val="22"/>
                <w:szCs w:val="22"/>
              </w:rPr>
            </w:pPr>
            <w:r w:rsidRPr="00D21F22">
              <w:rPr>
                <w:rFonts w:asciiTheme="minorHAnsi" w:eastAsia="Arial" w:hAnsiTheme="minorHAnsi" w:cstheme="minorHAnsi"/>
                <w:b w:val="0"/>
                <w:bCs/>
                <w:sz w:val="22"/>
                <w:szCs w:val="22"/>
                <w:lang w:val="en-GB"/>
              </w:rPr>
              <w:t>The pseudo billing MPAN is associated with the same site and Line Loss Factor Class (LLFC) as the original MPAN but is excluded from settlement flows entirely</w:t>
            </w:r>
            <w:r w:rsidR="00D95B0A" w:rsidRPr="00D21F22">
              <w:rPr>
                <w:rFonts w:asciiTheme="minorHAnsi" w:eastAsia="Arial" w:hAnsiTheme="minorHAnsi" w:cstheme="minorHAnsi"/>
                <w:b w:val="0"/>
                <w:bCs/>
                <w:sz w:val="22"/>
                <w:szCs w:val="22"/>
                <w:lang w:val="en-GB"/>
              </w:rPr>
              <w:t>.</w:t>
            </w:r>
          </w:p>
        </w:tc>
        <w:tc>
          <w:tcPr>
            <w:tcW w:w="3747" w:type="dxa"/>
            <w:shd w:val="clear" w:color="auto" w:fill="E2EFD9" w:themeFill="accent6" w:themeFillTint="33"/>
          </w:tcPr>
          <w:p w14:paraId="308BC52C" w14:textId="77777777" w:rsidR="003E78FB" w:rsidRPr="00D21F22" w:rsidRDefault="003E78FB" w:rsidP="003E78FB">
            <w:pPr>
              <w:pStyle w:val="ColumnHeading"/>
              <w:rPr>
                <w:rFonts w:asciiTheme="minorHAnsi" w:hAnsiTheme="minorHAnsi" w:cstheme="minorHAnsi"/>
                <w:b w:val="0"/>
                <w:bCs/>
                <w:sz w:val="22"/>
                <w:szCs w:val="22"/>
              </w:rPr>
            </w:pPr>
          </w:p>
        </w:tc>
      </w:tr>
      <w:tr w:rsidR="00846BC9" w:rsidRPr="00D21F22" w14:paraId="55D7BA8B" w14:textId="77777777" w:rsidTr="005B462E">
        <w:sdt>
          <w:sdtPr>
            <w:rPr>
              <w:rFonts w:asciiTheme="minorHAnsi" w:hAnsiTheme="minorHAnsi" w:cstheme="minorHAnsi"/>
              <w:b w:val="0"/>
              <w:bCs/>
              <w:sz w:val="22"/>
              <w:szCs w:val="22"/>
            </w:rPr>
            <w:alias w:val="Organisation"/>
            <w:tag w:val="organisation"/>
            <w:id w:val="-1577275878"/>
            <w:placeholder>
              <w:docPart w:val="E594579AC9FF4315BB2E5D396A2726B8"/>
            </w:placeholder>
            <w:text/>
          </w:sdtPr>
          <w:sdtContent>
            <w:tc>
              <w:tcPr>
                <w:tcW w:w="1730" w:type="dxa"/>
              </w:tcPr>
              <w:p w14:paraId="1DE3624F" w14:textId="4452423E" w:rsidR="00846BC9" w:rsidRPr="00D21F22" w:rsidRDefault="002F21C1" w:rsidP="00846BC9">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British Gas</w:t>
                </w:r>
              </w:p>
            </w:tc>
          </w:sdtContent>
        </w:sdt>
        <w:tc>
          <w:tcPr>
            <w:tcW w:w="1559" w:type="dxa"/>
          </w:tcPr>
          <w:p w14:paraId="373F30C4" w14:textId="6B82B95B" w:rsidR="00846BC9" w:rsidRPr="00D21F22" w:rsidRDefault="00846BC9" w:rsidP="00846BC9">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0E3E8E4C" w14:textId="2B870E10" w:rsidR="00846BC9" w:rsidRPr="00D21F22" w:rsidRDefault="00D95B0A" w:rsidP="00846BC9">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No comment.</w:t>
            </w:r>
          </w:p>
        </w:tc>
        <w:tc>
          <w:tcPr>
            <w:tcW w:w="3747" w:type="dxa"/>
            <w:shd w:val="clear" w:color="auto" w:fill="E2EFD9" w:themeFill="accent6" w:themeFillTint="33"/>
          </w:tcPr>
          <w:p w14:paraId="10E5AAD7" w14:textId="77777777" w:rsidR="00846BC9" w:rsidRPr="00D21F22" w:rsidRDefault="00846BC9" w:rsidP="00846BC9">
            <w:pPr>
              <w:pStyle w:val="ColumnHeading"/>
              <w:rPr>
                <w:rFonts w:asciiTheme="minorHAnsi" w:hAnsiTheme="minorHAnsi" w:cstheme="minorHAnsi"/>
                <w:b w:val="0"/>
                <w:bCs/>
                <w:sz w:val="22"/>
                <w:szCs w:val="22"/>
              </w:rPr>
            </w:pPr>
          </w:p>
        </w:tc>
      </w:tr>
      <w:tr w:rsidR="00846BC9" w:rsidRPr="00D21F22" w14:paraId="76E24AC2" w14:textId="77777777" w:rsidTr="005B462E">
        <w:tc>
          <w:tcPr>
            <w:tcW w:w="1730" w:type="dxa"/>
          </w:tcPr>
          <w:p w14:paraId="501C486D" w14:textId="77777777" w:rsidR="00846BC9" w:rsidRPr="00D21F22" w:rsidRDefault="00846BC9" w:rsidP="00846BC9">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UKPN</w:t>
            </w:r>
          </w:p>
        </w:tc>
        <w:tc>
          <w:tcPr>
            <w:tcW w:w="1559" w:type="dxa"/>
          </w:tcPr>
          <w:p w14:paraId="681366F2" w14:textId="110DCAC7" w:rsidR="00846BC9" w:rsidRPr="00D21F22" w:rsidRDefault="00846BC9" w:rsidP="00846BC9">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sdt>
          <w:sdtPr>
            <w:rPr>
              <w:rFonts w:eastAsia="Arial" w:cstheme="minorHAnsi"/>
              <w:bCs/>
            </w:rPr>
            <w:tag w:val="dcusa_response2"/>
            <w:id w:val="1822851057"/>
            <w:placeholder>
              <w:docPart w:val="F7325ACBB42141BF8DEC990696D005C2"/>
            </w:placeholder>
          </w:sdtPr>
          <w:sdtContent>
            <w:tc>
              <w:tcPr>
                <w:tcW w:w="7040" w:type="dxa"/>
              </w:tcPr>
              <w:p w14:paraId="4B613A97" w14:textId="24A6004A" w:rsidR="00846BC9" w:rsidRPr="00D21F22" w:rsidRDefault="005D0685" w:rsidP="008C2270">
                <w:pPr>
                  <w:rPr>
                    <w:rFonts w:asciiTheme="minorHAnsi" w:hAnsiTheme="minorHAnsi" w:cstheme="minorHAnsi"/>
                    <w:bCs/>
                    <w:sz w:val="22"/>
                    <w:szCs w:val="22"/>
                  </w:rPr>
                </w:pPr>
                <w:r w:rsidRPr="00D21F22">
                  <w:rPr>
                    <w:rFonts w:asciiTheme="minorHAnsi" w:eastAsia="Arial" w:hAnsiTheme="minorHAnsi" w:cstheme="minorHAnsi"/>
                    <w:bCs/>
                    <w:sz w:val="22"/>
                    <w:szCs w:val="22"/>
                    <w:lang w:val="en-GB"/>
                  </w:rPr>
                  <w:t>After the first two digits of the MPAN to identify the DNO region, we have a different range of numbers used to identify a site as being a pseudo MPAN, we would also need to flag it with a different LLFC to allow for reporting purposes.</w:t>
                </w:r>
              </w:p>
            </w:tc>
          </w:sdtContent>
        </w:sdt>
        <w:tc>
          <w:tcPr>
            <w:tcW w:w="3747" w:type="dxa"/>
            <w:shd w:val="clear" w:color="auto" w:fill="E2EFD9" w:themeFill="accent6" w:themeFillTint="33"/>
          </w:tcPr>
          <w:p w14:paraId="6C11832D" w14:textId="77777777" w:rsidR="00846BC9" w:rsidRPr="00D21F22" w:rsidRDefault="00846BC9" w:rsidP="00846BC9">
            <w:pPr>
              <w:pStyle w:val="ColumnHeading"/>
              <w:rPr>
                <w:rFonts w:asciiTheme="minorHAnsi" w:hAnsiTheme="minorHAnsi" w:cstheme="minorHAnsi"/>
                <w:b w:val="0"/>
                <w:bCs/>
                <w:sz w:val="22"/>
                <w:szCs w:val="22"/>
              </w:rPr>
            </w:pPr>
          </w:p>
        </w:tc>
      </w:tr>
      <w:tr w:rsidR="006E70B4" w:rsidRPr="00D21F22" w14:paraId="4110413E" w14:textId="77777777" w:rsidTr="005B462E">
        <w:sdt>
          <w:sdtPr>
            <w:rPr>
              <w:rFonts w:asciiTheme="minorHAnsi" w:hAnsiTheme="minorHAnsi" w:cstheme="minorHAnsi"/>
              <w:b w:val="0"/>
              <w:bCs/>
              <w:sz w:val="22"/>
              <w:szCs w:val="22"/>
            </w:rPr>
            <w:alias w:val="Organisation"/>
            <w:tag w:val="organisation"/>
            <w:id w:val="798505864"/>
            <w:placeholder>
              <w:docPart w:val="AB2A8CD2B4034B5086DD04AB13FC91F6"/>
            </w:placeholder>
            <w:text/>
          </w:sdtPr>
          <w:sdtContent>
            <w:tc>
              <w:tcPr>
                <w:tcW w:w="1730" w:type="dxa"/>
              </w:tcPr>
              <w:p w14:paraId="1779D513" w14:textId="3054060C" w:rsidR="006E70B4" w:rsidRPr="00D21F22" w:rsidRDefault="006E70B4" w:rsidP="006E70B4">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Energy Local CIC</w:t>
                </w:r>
              </w:p>
            </w:tc>
          </w:sdtContent>
        </w:sdt>
        <w:tc>
          <w:tcPr>
            <w:tcW w:w="1559" w:type="dxa"/>
          </w:tcPr>
          <w:p w14:paraId="37EFF15A" w14:textId="3E532C05" w:rsidR="006E70B4" w:rsidRPr="00D21F22" w:rsidRDefault="006E70B4" w:rsidP="006E70B4">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0B0ACD0F" w14:textId="5BA9D149" w:rsidR="006E70B4" w:rsidRPr="00D21F22" w:rsidRDefault="00100948" w:rsidP="006E70B4">
            <w:pPr>
              <w:rPr>
                <w:rFonts w:asciiTheme="minorHAnsi" w:eastAsia="Arial" w:hAnsiTheme="minorHAnsi" w:cstheme="minorHAnsi"/>
                <w:bCs/>
                <w:sz w:val="22"/>
                <w:szCs w:val="22"/>
              </w:rPr>
            </w:pPr>
            <w:r w:rsidRPr="00D21F22">
              <w:rPr>
                <w:rFonts w:asciiTheme="minorHAnsi" w:eastAsia="Arial" w:hAnsiTheme="minorHAnsi" w:cstheme="minorHAnsi"/>
                <w:bCs/>
                <w:sz w:val="22"/>
                <w:szCs w:val="22"/>
              </w:rPr>
              <w:t>N/A</w:t>
            </w:r>
          </w:p>
        </w:tc>
        <w:tc>
          <w:tcPr>
            <w:tcW w:w="3747" w:type="dxa"/>
            <w:shd w:val="clear" w:color="auto" w:fill="E2EFD9" w:themeFill="accent6" w:themeFillTint="33"/>
          </w:tcPr>
          <w:p w14:paraId="3869773D" w14:textId="77777777" w:rsidR="006E70B4" w:rsidRPr="00D21F22" w:rsidRDefault="006E70B4" w:rsidP="006E70B4">
            <w:pPr>
              <w:pStyle w:val="ColumnHeading"/>
              <w:rPr>
                <w:rFonts w:asciiTheme="minorHAnsi" w:hAnsiTheme="minorHAnsi" w:cstheme="minorHAnsi"/>
                <w:b w:val="0"/>
                <w:bCs/>
                <w:sz w:val="22"/>
                <w:szCs w:val="22"/>
              </w:rPr>
            </w:pPr>
          </w:p>
        </w:tc>
      </w:tr>
      <w:tr w:rsidR="006E70B4" w:rsidRPr="00D21F22" w14:paraId="2E023BEB" w14:textId="77777777" w:rsidTr="005B462E">
        <w:tc>
          <w:tcPr>
            <w:tcW w:w="14076" w:type="dxa"/>
            <w:gridSpan w:val="4"/>
            <w:shd w:val="clear" w:color="auto" w:fill="E2EFD9" w:themeFill="accent6" w:themeFillTint="33"/>
          </w:tcPr>
          <w:p w14:paraId="544D2145" w14:textId="33611361" w:rsidR="006E70B4" w:rsidRPr="00D21F22" w:rsidRDefault="006E70B4" w:rsidP="006E70B4">
            <w:pPr>
              <w:pStyle w:val="BodyText"/>
              <w:rPr>
                <w:rFonts w:asciiTheme="minorHAnsi" w:hAnsiTheme="minorHAnsi" w:cstheme="minorHAnsi"/>
                <w:bCs/>
                <w:sz w:val="22"/>
                <w:szCs w:val="22"/>
              </w:rPr>
            </w:pPr>
            <w:r w:rsidRPr="00D21F22">
              <w:rPr>
                <w:rFonts w:asciiTheme="minorHAnsi" w:hAnsiTheme="minorHAnsi" w:cstheme="minorHAnsi"/>
                <w:bCs/>
                <w:sz w:val="22"/>
                <w:szCs w:val="22"/>
                <w:lang w:val="en-GB"/>
              </w:rPr>
              <w:t xml:space="preserve">Working Group Conclusions: </w:t>
            </w:r>
          </w:p>
        </w:tc>
      </w:tr>
    </w:tbl>
    <w:p w14:paraId="4CF1A26C" w14:textId="77777777" w:rsidR="00102E1E" w:rsidRPr="00D21F22"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D21F22" w14:paraId="135150C6"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663F2324" w14:textId="77777777" w:rsidR="00102E1E" w:rsidRPr="00D21F22" w:rsidRDefault="00102E1E" w:rsidP="005B462E">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lastRenderedPageBreak/>
              <w:t>Company</w:t>
            </w:r>
          </w:p>
        </w:tc>
        <w:tc>
          <w:tcPr>
            <w:tcW w:w="1559" w:type="dxa"/>
            <w:shd w:val="clear" w:color="auto" w:fill="E2EFD9" w:themeFill="accent6" w:themeFillTint="33"/>
          </w:tcPr>
          <w:p w14:paraId="1F341264" w14:textId="77777777" w:rsidR="00102E1E" w:rsidRPr="00D21F22" w:rsidRDefault="00102E1E" w:rsidP="005B462E">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Confidential/</w:t>
            </w:r>
          </w:p>
          <w:p w14:paraId="2BB258E7" w14:textId="77777777" w:rsidR="00102E1E" w:rsidRPr="00D21F22" w:rsidRDefault="00102E1E" w:rsidP="005B462E">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Anonymous</w:t>
            </w:r>
          </w:p>
        </w:tc>
        <w:tc>
          <w:tcPr>
            <w:tcW w:w="7040" w:type="dxa"/>
            <w:shd w:val="clear" w:color="auto" w:fill="E2EFD9" w:themeFill="accent6" w:themeFillTint="33"/>
          </w:tcPr>
          <w:p w14:paraId="74094FD6" w14:textId="45152FBA" w:rsidR="00102E1E" w:rsidRPr="00D21F22" w:rsidRDefault="00F770E6" w:rsidP="00F770E6">
            <w:pPr>
              <w:pStyle w:val="Question"/>
              <w:numPr>
                <w:ilvl w:val="0"/>
                <w:numId w:val="5"/>
              </w:numPr>
              <w:rPr>
                <w:rFonts w:asciiTheme="minorHAnsi" w:hAnsiTheme="minorHAnsi" w:cstheme="minorHAnsi"/>
                <w:b w:val="0"/>
                <w:bCs/>
                <w:sz w:val="22"/>
                <w:szCs w:val="22"/>
                <w:lang w:val="en-GB"/>
              </w:rPr>
            </w:pPr>
            <w:r w:rsidRPr="00D21F22">
              <w:rPr>
                <w:rFonts w:asciiTheme="minorHAnsi" w:hAnsiTheme="minorHAnsi" w:cstheme="minorHAnsi"/>
                <w:b w:val="0"/>
                <w:bCs/>
                <w:sz w:val="22"/>
                <w:szCs w:val="22"/>
              </w:rPr>
              <w:t>For Suppliers Only – How do Suppliers identify if an MPAN is a pseudo settlement or pseudo billing MPAN?</w:t>
            </w:r>
          </w:p>
        </w:tc>
        <w:tc>
          <w:tcPr>
            <w:tcW w:w="3747" w:type="dxa"/>
            <w:shd w:val="clear" w:color="auto" w:fill="E2EFD9" w:themeFill="accent6" w:themeFillTint="33"/>
          </w:tcPr>
          <w:p w14:paraId="2448AE3E" w14:textId="77777777" w:rsidR="00102E1E" w:rsidRPr="00D21F22"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Working Group Comments</w:t>
            </w:r>
          </w:p>
        </w:tc>
      </w:tr>
      <w:tr w:rsidR="00F65952" w:rsidRPr="00D21F22" w14:paraId="531D7527" w14:textId="77777777" w:rsidTr="005B462E">
        <w:tc>
          <w:tcPr>
            <w:tcW w:w="1730" w:type="dxa"/>
          </w:tcPr>
          <w:p w14:paraId="31948403" w14:textId="2B224D3F" w:rsidR="00F65952" w:rsidRPr="00D21F22" w:rsidRDefault="00393D4B"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SSE Energy Supply Limited</w:t>
            </w:r>
          </w:p>
        </w:tc>
        <w:tc>
          <w:tcPr>
            <w:tcW w:w="1559" w:type="dxa"/>
          </w:tcPr>
          <w:p w14:paraId="299936E4" w14:textId="274BA23C" w:rsidR="00F65952" w:rsidRPr="00D21F22" w:rsidRDefault="00F65952" w:rsidP="00F65952">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75DB8D76" w14:textId="03762F18" w:rsidR="00F65952" w:rsidRPr="00D21F22" w:rsidRDefault="00393D4B" w:rsidP="00EA2747">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The only pseudo MPANs we are currently aware of are pseudo billing MPANs for shared SVA sites (BSCP550). These are identified by a unique meter timeswitch class, but this option is not available for MHHS registered MPANs.</w:t>
            </w:r>
          </w:p>
        </w:tc>
        <w:tc>
          <w:tcPr>
            <w:tcW w:w="3747" w:type="dxa"/>
            <w:shd w:val="clear" w:color="auto" w:fill="E2EFD9" w:themeFill="accent6" w:themeFillTint="33"/>
          </w:tcPr>
          <w:p w14:paraId="02CED065" w14:textId="4F05F466" w:rsidR="00F65952" w:rsidRPr="00D21F22" w:rsidRDefault="000159F3" w:rsidP="00F65952">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Responder noted in the working group they meant pseudo settelment MPANs as Pseudo Billing MPANs are not referenced in BSCP 550.</w:t>
            </w:r>
          </w:p>
        </w:tc>
      </w:tr>
      <w:tr w:rsidR="00F65952" w:rsidRPr="00D21F22" w14:paraId="473D925A" w14:textId="77777777" w:rsidTr="005B462E">
        <w:tc>
          <w:tcPr>
            <w:tcW w:w="1730" w:type="dxa"/>
          </w:tcPr>
          <w:p w14:paraId="2C24376E" w14:textId="32AC05EB" w:rsidR="00F65952" w:rsidRPr="00D21F22" w:rsidRDefault="00AC4503"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BU-UK</w:t>
            </w:r>
          </w:p>
        </w:tc>
        <w:tc>
          <w:tcPr>
            <w:tcW w:w="1559" w:type="dxa"/>
          </w:tcPr>
          <w:p w14:paraId="046F54C6" w14:textId="7E71892E" w:rsidR="00F65952" w:rsidRPr="00D21F22" w:rsidRDefault="00F65952" w:rsidP="00F65952">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3E13F34A" w14:textId="155D7E0B" w:rsidR="00F65952" w:rsidRPr="00D21F22" w:rsidRDefault="00AC4503"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N/A</w:t>
            </w:r>
          </w:p>
        </w:tc>
        <w:tc>
          <w:tcPr>
            <w:tcW w:w="3747" w:type="dxa"/>
            <w:shd w:val="clear" w:color="auto" w:fill="E2EFD9" w:themeFill="accent6" w:themeFillTint="33"/>
          </w:tcPr>
          <w:p w14:paraId="1E69430A" w14:textId="77777777" w:rsidR="00F65952" w:rsidRPr="00D21F22" w:rsidRDefault="00F65952" w:rsidP="00F65952">
            <w:pPr>
              <w:pStyle w:val="ColumnHeading"/>
              <w:rPr>
                <w:rFonts w:asciiTheme="minorHAnsi" w:hAnsiTheme="minorHAnsi" w:cstheme="minorHAnsi"/>
                <w:b w:val="0"/>
                <w:bCs/>
                <w:sz w:val="22"/>
                <w:szCs w:val="22"/>
              </w:rPr>
            </w:pPr>
          </w:p>
        </w:tc>
      </w:tr>
      <w:tr w:rsidR="00F65952" w:rsidRPr="00D21F22" w14:paraId="19BA20A3" w14:textId="77777777" w:rsidTr="005B462E">
        <w:sdt>
          <w:sdtPr>
            <w:rPr>
              <w:rFonts w:asciiTheme="minorHAnsi" w:hAnsiTheme="minorHAnsi" w:cstheme="minorHAnsi"/>
              <w:b w:val="0"/>
              <w:bCs/>
              <w:sz w:val="22"/>
              <w:szCs w:val="22"/>
            </w:rPr>
            <w:alias w:val="Organisation"/>
            <w:tag w:val="organisation"/>
            <w:id w:val="696503148"/>
            <w:placeholder>
              <w:docPart w:val="16F152D56436423097E84081E23A08F2"/>
            </w:placeholder>
            <w:text/>
          </w:sdtPr>
          <w:sdtContent>
            <w:sdt>
              <w:sdtPr>
                <w:rPr>
                  <w:rFonts w:asciiTheme="minorHAnsi" w:hAnsiTheme="minorHAnsi" w:cstheme="minorHAnsi"/>
                  <w:b w:val="0"/>
                  <w:bCs/>
                  <w:sz w:val="22"/>
                  <w:szCs w:val="22"/>
                </w:rPr>
                <w:alias w:val="Organisation"/>
                <w:tag w:val="organisation"/>
                <w:id w:val="1270822049"/>
                <w:placeholder>
                  <w:docPart w:val="48FEE8EE466C4EC3ADB5CEAE11C0E669"/>
                </w:placeholder>
                <w:text/>
              </w:sdtPr>
              <w:sdtContent>
                <w:sdt>
                  <w:sdtPr>
                    <w:rPr>
                      <w:rFonts w:asciiTheme="minorHAnsi" w:hAnsiTheme="minorHAnsi" w:cstheme="minorHAnsi"/>
                      <w:b w:val="0"/>
                      <w:bCs/>
                      <w:sz w:val="22"/>
                      <w:szCs w:val="22"/>
                    </w:rPr>
                    <w:alias w:val="Organisation"/>
                    <w:tag w:val="organisation"/>
                    <w:id w:val="1227032203"/>
                    <w:placeholder>
                      <w:docPart w:val="072789591F52413B95F0EC4041E340DE"/>
                    </w:placeholder>
                    <w:text/>
                  </w:sdtPr>
                  <w:sdtContent>
                    <w:tc>
                      <w:tcPr>
                        <w:tcW w:w="1730" w:type="dxa"/>
                      </w:tcPr>
                      <w:p w14:paraId="2024579F" w14:textId="26C85EB0" w:rsidR="00F65952" w:rsidRPr="00D21F22" w:rsidRDefault="00B32EA3"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Eon Next Ltd &amp; Npower Commercial Gas Ltd.</w:t>
                        </w:r>
                      </w:p>
                    </w:tc>
                  </w:sdtContent>
                </w:sdt>
              </w:sdtContent>
            </w:sdt>
          </w:sdtContent>
        </w:sdt>
        <w:tc>
          <w:tcPr>
            <w:tcW w:w="1559" w:type="dxa"/>
          </w:tcPr>
          <w:p w14:paraId="2D4228D5" w14:textId="64A8A737" w:rsidR="00F65952" w:rsidRPr="00D21F22" w:rsidRDefault="00F65952"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rPr>
              <w:t>Non-Confidential</w:t>
            </w:r>
          </w:p>
        </w:tc>
        <w:tc>
          <w:tcPr>
            <w:tcW w:w="7040" w:type="dxa"/>
          </w:tcPr>
          <w:p w14:paraId="5E254473" w14:textId="7DF83B49" w:rsidR="00EB4111" w:rsidRPr="00D21F22" w:rsidRDefault="00B32EA3" w:rsidP="00EB4111">
            <w:pPr>
              <w:rPr>
                <w:rFonts w:asciiTheme="minorHAnsi" w:hAnsiTheme="minorHAnsi" w:cstheme="minorHAnsi"/>
                <w:bCs/>
                <w:sz w:val="22"/>
                <w:szCs w:val="22"/>
              </w:rPr>
            </w:pPr>
            <w:r w:rsidRPr="00D21F22">
              <w:rPr>
                <w:rFonts w:asciiTheme="minorHAnsi" w:hAnsiTheme="minorHAnsi" w:cstheme="minorHAnsi"/>
                <w:bCs/>
                <w:sz w:val="22"/>
                <w:szCs w:val="22"/>
                <w:lang w:val="en-GB"/>
              </w:rPr>
              <w:t>As per response to Q5 we have never seen in industry a pseudo billing MPAN – this is likely to be concept that only exists internally within market participants systems so that CVA registered sites can be set up and look like all other Mpans registered in SVA.</w:t>
            </w:r>
          </w:p>
        </w:tc>
        <w:tc>
          <w:tcPr>
            <w:tcW w:w="3747" w:type="dxa"/>
            <w:shd w:val="clear" w:color="auto" w:fill="E2EFD9" w:themeFill="accent6" w:themeFillTint="33"/>
          </w:tcPr>
          <w:p w14:paraId="56BFDE25" w14:textId="77777777" w:rsidR="00F65952" w:rsidRPr="00D21F22" w:rsidRDefault="00F65952" w:rsidP="00F65952">
            <w:pPr>
              <w:pStyle w:val="ColumnHeading"/>
              <w:rPr>
                <w:rFonts w:asciiTheme="minorHAnsi" w:hAnsiTheme="minorHAnsi" w:cstheme="minorHAnsi"/>
                <w:b w:val="0"/>
                <w:bCs/>
                <w:sz w:val="22"/>
                <w:szCs w:val="22"/>
                <w:lang w:val="en-GB"/>
              </w:rPr>
            </w:pPr>
          </w:p>
        </w:tc>
      </w:tr>
      <w:tr w:rsidR="00F65952" w:rsidRPr="00D21F22" w14:paraId="5BACA2DE" w14:textId="77777777" w:rsidTr="005B462E">
        <w:tc>
          <w:tcPr>
            <w:tcW w:w="1730" w:type="dxa"/>
          </w:tcPr>
          <w:p w14:paraId="1482D5F9" w14:textId="4F89FFEE" w:rsidR="00F65952" w:rsidRPr="00D21F22" w:rsidRDefault="00F65952"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NPg</w:t>
            </w:r>
          </w:p>
        </w:tc>
        <w:tc>
          <w:tcPr>
            <w:tcW w:w="1559" w:type="dxa"/>
          </w:tcPr>
          <w:p w14:paraId="7A57733E" w14:textId="3523CC69" w:rsidR="00F65952" w:rsidRPr="00D21F22" w:rsidRDefault="00F65952" w:rsidP="00F65952">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07ECFDCC" w14:textId="3AC8F992" w:rsidR="00F65952" w:rsidRPr="00D21F22" w:rsidRDefault="009809F7" w:rsidP="009809F7">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N/A</w:t>
            </w:r>
          </w:p>
        </w:tc>
        <w:tc>
          <w:tcPr>
            <w:tcW w:w="3747" w:type="dxa"/>
            <w:shd w:val="clear" w:color="auto" w:fill="E2EFD9" w:themeFill="accent6" w:themeFillTint="33"/>
          </w:tcPr>
          <w:p w14:paraId="29D140B8" w14:textId="77777777" w:rsidR="00F65952" w:rsidRPr="00D21F22" w:rsidRDefault="00F65952" w:rsidP="00F65952">
            <w:pPr>
              <w:pStyle w:val="ColumnHeading"/>
              <w:rPr>
                <w:rFonts w:asciiTheme="minorHAnsi" w:hAnsiTheme="minorHAnsi" w:cstheme="minorHAnsi"/>
                <w:b w:val="0"/>
                <w:bCs/>
                <w:sz w:val="22"/>
                <w:szCs w:val="22"/>
              </w:rPr>
            </w:pPr>
          </w:p>
        </w:tc>
      </w:tr>
      <w:tr w:rsidR="00F65952" w:rsidRPr="00D21F22" w14:paraId="4CA61A46" w14:textId="77777777" w:rsidTr="005B462E">
        <w:tc>
          <w:tcPr>
            <w:tcW w:w="1730" w:type="dxa"/>
          </w:tcPr>
          <w:p w14:paraId="08F0F831" w14:textId="77777777" w:rsidR="00F65952" w:rsidRPr="00D21F22" w:rsidRDefault="00F65952" w:rsidP="00F65952">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SPEN</w:t>
            </w:r>
          </w:p>
        </w:tc>
        <w:tc>
          <w:tcPr>
            <w:tcW w:w="1559" w:type="dxa"/>
          </w:tcPr>
          <w:p w14:paraId="1F6E259A" w14:textId="48705207" w:rsidR="00F65952" w:rsidRPr="00D21F22" w:rsidRDefault="00D21F22" w:rsidP="00F65952">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5FA54874" w14:textId="6DD25B7D" w:rsidR="00F65952" w:rsidRPr="00D21F22" w:rsidRDefault="00FA5038" w:rsidP="00CF171C">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N/A</w:t>
            </w:r>
          </w:p>
        </w:tc>
        <w:tc>
          <w:tcPr>
            <w:tcW w:w="3747" w:type="dxa"/>
            <w:shd w:val="clear" w:color="auto" w:fill="E2EFD9" w:themeFill="accent6" w:themeFillTint="33"/>
          </w:tcPr>
          <w:p w14:paraId="62D97D3B" w14:textId="77777777" w:rsidR="00F65952" w:rsidRPr="00D21F22" w:rsidRDefault="00F65952" w:rsidP="00F65952">
            <w:pPr>
              <w:pStyle w:val="ColumnHeading"/>
              <w:rPr>
                <w:rFonts w:asciiTheme="minorHAnsi" w:hAnsiTheme="minorHAnsi" w:cstheme="minorHAnsi"/>
                <w:b w:val="0"/>
                <w:bCs/>
                <w:sz w:val="22"/>
                <w:szCs w:val="22"/>
              </w:rPr>
            </w:pPr>
          </w:p>
        </w:tc>
      </w:tr>
      <w:tr w:rsidR="00846BC9" w:rsidRPr="00D21F22" w14:paraId="09413F0D" w14:textId="77777777" w:rsidTr="005B462E">
        <w:tc>
          <w:tcPr>
            <w:tcW w:w="1730" w:type="dxa"/>
          </w:tcPr>
          <w:p w14:paraId="2A69331E" w14:textId="6CF0497D" w:rsidR="00846BC9" w:rsidRPr="00D21F22" w:rsidRDefault="00CF171C" w:rsidP="00846BC9">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Stark</w:t>
            </w:r>
          </w:p>
        </w:tc>
        <w:tc>
          <w:tcPr>
            <w:tcW w:w="1559" w:type="dxa"/>
          </w:tcPr>
          <w:p w14:paraId="20DADE8A" w14:textId="537127B9" w:rsidR="00846BC9" w:rsidRPr="00D21F22" w:rsidRDefault="003E78FB" w:rsidP="00846BC9">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07982968" w14:textId="77F88069" w:rsidR="00846BC9" w:rsidRPr="00D21F22" w:rsidRDefault="00F770E6" w:rsidP="00846BC9">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N/A</w:t>
            </w:r>
          </w:p>
        </w:tc>
        <w:tc>
          <w:tcPr>
            <w:tcW w:w="3747" w:type="dxa"/>
            <w:shd w:val="clear" w:color="auto" w:fill="E2EFD9" w:themeFill="accent6" w:themeFillTint="33"/>
          </w:tcPr>
          <w:p w14:paraId="73792304" w14:textId="77777777" w:rsidR="00846BC9" w:rsidRPr="00D21F22" w:rsidRDefault="00846BC9" w:rsidP="00846BC9">
            <w:pPr>
              <w:pStyle w:val="ColumnHeading"/>
              <w:rPr>
                <w:rFonts w:asciiTheme="minorHAnsi" w:hAnsiTheme="minorHAnsi" w:cstheme="minorHAnsi"/>
                <w:b w:val="0"/>
                <w:bCs/>
                <w:sz w:val="22"/>
                <w:szCs w:val="22"/>
              </w:rPr>
            </w:pPr>
          </w:p>
        </w:tc>
      </w:tr>
      <w:tr w:rsidR="00846BC9" w:rsidRPr="00D21F22" w14:paraId="7001AFCF" w14:textId="77777777" w:rsidTr="005B462E">
        <w:sdt>
          <w:sdtPr>
            <w:rPr>
              <w:rFonts w:asciiTheme="minorHAnsi" w:hAnsiTheme="minorHAnsi" w:cstheme="minorHAnsi"/>
              <w:b w:val="0"/>
              <w:bCs/>
              <w:sz w:val="22"/>
              <w:szCs w:val="22"/>
            </w:rPr>
            <w:alias w:val="Organisation"/>
            <w:tag w:val="organisation"/>
            <w:id w:val="819934397"/>
            <w:placeholder>
              <w:docPart w:val="6D92D933E0E74E4D9F91078D4D164897"/>
            </w:placeholder>
            <w:text/>
          </w:sdtPr>
          <w:sdtContent>
            <w:tc>
              <w:tcPr>
                <w:tcW w:w="1730" w:type="dxa"/>
              </w:tcPr>
              <w:p w14:paraId="1B4AC11B" w14:textId="4AB1A90E" w:rsidR="00846BC9" w:rsidRPr="00D21F22" w:rsidRDefault="002F21C1" w:rsidP="00846BC9">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British Gas</w:t>
                </w:r>
              </w:p>
            </w:tc>
          </w:sdtContent>
        </w:sdt>
        <w:tc>
          <w:tcPr>
            <w:tcW w:w="1559" w:type="dxa"/>
          </w:tcPr>
          <w:p w14:paraId="1DDEDBD6" w14:textId="0DA07FC4" w:rsidR="00846BC9" w:rsidRPr="00D21F22" w:rsidRDefault="00846BC9" w:rsidP="00846BC9">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09A46EF9" w14:textId="20ADF982" w:rsidR="00846BC9" w:rsidRPr="00D21F22" w:rsidRDefault="00000000" w:rsidP="00846BC9">
            <w:pPr>
              <w:pStyle w:val="ColumnHeading"/>
              <w:rPr>
                <w:rFonts w:asciiTheme="minorHAnsi" w:hAnsiTheme="minorHAnsi" w:cstheme="minorHAnsi"/>
                <w:b w:val="0"/>
                <w:bCs/>
                <w:sz w:val="22"/>
                <w:szCs w:val="22"/>
                <w:lang w:val="en-GB"/>
              </w:rPr>
            </w:pPr>
            <w:sdt>
              <w:sdtPr>
                <w:rPr>
                  <w:rFonts w:asciiTheme="minorHAnsi" w:hAnsiTheme="minorHAnsi" w:cstheme="minorHAnsi"/>
                  <w:b w:val="0"/>
                  <w:bCs/>
                  <w:sz w:val="22"/>
                  <w:szCs w:val="22"/>
                </w:rPr>
                <w:tag w:val="dcusa_response2"/>
                <w:id w:val="360945447"/>
                <w:placeholder>
                  <w:docPart w:val="07BEDAC53260431C858C8A9DFD86A9AB"/>
                </w:placeholder>
              </w:sdtPr>
              <w:sdtContent>
                <w:r w:rsidR="00D95B0A" w:rsidRPr="00D21F22">
                  <w:rPr>
                    <w:rFonts w:asciiTheme="minorHAnsi" w:hAnsiTheme="minorHAnsi" w:cstheme="minorHAnsi"/>
                    <w:b w:val="0"/>
                    <w:bCs/>
                    <w:sz w:val="22"/>
                    <w:szCs w:val="22"/>
                  </w:rPr>
                  <w:t>We are able to identify pseudo MPANS as they do not follow the standard configuration that normal MPANS have</w:t>
                </w:r>
              </w:sdtContent>
            </w:sdt>
            <w:r w:rsidR="00D95B0A" w:rsidRPr="00D21F22">
              <w:rPr>
                <w:rFonts w:asciiTheme="minorHAnsi" w:hAnsiTheme="minorHAnsi" w:cstheme="minorHAnsi"/>
                <w:b w:val="0"/>
                <w:bCs/>
                <w:sz w:val="22"/>
                <w:szCs w:val="22"/>
              </w:rPr>
              <w:t>.</w:t>
            </w:r>
          </w:p>
        </w:tc>
        <w:tc>
          <w:tcPr>
            <w:tcW w:w="3747" w:type="dxa"/>
            <w:shd w:val="clear" w:color="auto" w:fill="E2EFD9" w:themeFill="accent6" w:themeFillTint="33"/>
          </w:tcPr>
          <w:p w14:paraId="0441EBDA" w14:textId="77777777" w:rsidR="00846BC9" w:rsidRPr="00D21F22" w:rsidRDefault="00846BC9" w:rsidP="00846BC9">
            <w:pPr>
              <w:pStyle w:val="ColumnHeading"/>
              <w:rPr>
                <w:rFonts w:asciiTheme="minorHAnsi" w:hAnsiTheme="minorHAnsi" w:cstheme="minorHAnsi"/>
                <w:b w:val="0"/>
                <w:bCs/>
                <w:sz w:val="22"/>
                <w:szCs w:val="22"/>
              </w:rPr>
            </w:pPr>
          </w:p>
        </w:tc>
      </w:tr>
      <w:tr w:rsidR="00846BC9" w:rsidRPr="00D21F22" w14:paraId="1E90D3C1" w14:textId="77777777" w:rsidTr="005B462E">
        <w:tc>
          <w:tcPr>
            <w:tcW w:w="1730" w:type="dxa"/>
          </w:tcPr>
          <w:p w14:paraId="0BC27916" w14:textId="77777777" w:rsidR="00846BC9" w:rsidRPr="00D21F22" w:rsidRDefault="00846BC9" w:rsidP="00846BC9">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lastRenderedPageBreak/>
              <w:t>UKPN</w:t>
            </w:r>
          </w:p>
        </w:tc>
        <w:tc>
          <w:tcPr>
            <w:tcW w:w="1559" w:type="dxa"/>
          </w:tcPr>
          <w:p w14:paraId="3EABEF39" w14:textId="615233A7" w:rsidR="00846BC9" w:rsidRPr="00D21F22" w:rsidRDefault="00846BC9" w:rsidP="00846BC9">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65053A51" w14:textId="5B8536D1" w:rsidR="00846BC9" w:rsidRPr="00D21F22" w:rsidRDefault="005D0685" w:rsidP="008C2270">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No comment.</w:t>
            </w:r>
          </w:p>
        </w:tc>
        <w:tc>
          <w:tcPr>
            <w:tcW w:w="3747" w:type="dxa"/>
            <w:shd w:val="clear" w:color="auto" w:fill="E2EFD9" w:themeFill="accent6" w:themeFillTint="33"/>
          </w:tcPr>
          <w:p w14:paraId="149B22C0" w14:textId="77777777" w:rsidR="00846BC9" w:rsidRPr="00D21F22" w:rsidRDefault="00846BC9" w:rsidP="00846BC9">
            <w:pPr>
              <w:pStyle w:val="ColumnHeading"/>
              <w:rPr>
                <w:rFonts w:asciiTheme="minorHAnsi" w:hAnsiTheme="minorHAnsi" w:cstheme="minorHAnsi"/>
                <w:b w:val="0"/>
                <w:bCs/>
                <w:sz w:val="22"/>
                <w:szCs w:val="22"/>
              </w:rPr>
            </w:pPr>
          </w:p>
        </w:tc>
      </w:tr>
      <w:tr w:rsidR="006E70B4" w:rsidRPr="00D21F22" w14:paraId="76E5C5BD" w14:textId="77777777" w:rsidTr="005B462E">
        <w:sdt>
          <w:sdtPr>
            <w:rPr>
              <w:rFonts w:asciiTheme="minorHAnsi" w:hAnsiTheme="minorHAnsi" w:cstheme="minorHAnsi"/>
              <w:b w:val="0"/>
              <w:bCs/>
              <w:sz w:val="22"/>
              <w:szCs w:val="22"/>
            </w:rPr>
            <w:alias w:val="Organisation"/>
            <w:tag w:val="organisation"/>
            <w:id w:val="1145623564"/>
            <w:placeholder>
              <w:docPart w:val="1BCC3CEF0DC94A338C27DEE7B914AAC7"/>
            </w:placeholder>
            <w:text/>
          </w:sdtPr>
          <w:sdtContent>
            <w:tc>
              <w:tcPr>
                <w:tcW w:w="1730" w:type="dxa"/>
              </w:tcPr>
              <w:p w14:paraId="32DE0480" w14:textId="2A0BB3F4" w:rsidR="006E70B4" w:rsidRPr="00D21F22" w:rsidRDefault="006E70B4" w:rsidP="006E70B4">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Energy Local CIC</w:t>
                </w:r>
              </w:p>
            </w:tc>
          </w:sdtContent>
        </w:sdt>
        <w:tc>
          <w:tcPr>
            <w:tcW w:w="1559" w:type="dxa"/>
          </w:tcPr>
          <w:p w14:paraId="0A5F7812" w14:textId="48F961A9" w:rsidR="006E70B4" w:rsidRPr="00D21F22" w:rsidRDefault="006E70B4" w:rsidP="006E70B4">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0B8E0EA7" w14:textId="7F6D35DF" w:rsidR="006E70B4" w:rsidRPr="00D21F22" w:rsidRDefault="00100948" w:rsidP="006E70B4">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N/A</w:t>
            </w:r>
          </w:p>
        </w:tc>
        <w:tc>
          <w:tcPr>
            <w:tcW w:w="3747" w:type="dxa"/>
            <w:shd w:val="clear" w:color="auto" w:fill="E2EFD9" w:themeFill="accent6" w:themeFillTint="33"/>
          </w:tcPr>
          <w:p w14:paraId="63D4D46A" w14:textId="77777777" w:rsidR="006E70B4" w:rsidRPr="00D21F22" w:rsidRDefault="006E70B4" w:rsidP="006E70B4">
            <w:pPr>
              <w:pStyle w:val="ColumnHeading"/>
              <w:rPr>
                <w:rFonts w:asciiTheme="minorHAnsi" w:hAnsiTheme="minorHAnsi" w:cstheme="minorHAnsi"/>
                <w:b w:val="0"/>
                <w:bCs/>
                <w:sz w:val="22"/>
                <w:szCs w:val="22"/>
              </w:rPr>
            </w:pPr>
          </w:p>
        </w:tc>
      </w:tr>
      <w:tr w:rsidR="006E70B4" w:rsidRPr="00D21F22" w14:paraId="7BEADD26" w14:textId="77777777" w:rsidTr="005B462E">
        <w:tc>
          <w:tcPr>
            <w:tcW w:w="14076" w:type="dxa"/>
            <w:gridSpan w:val="4"/>
            <w:shd w:val="clear" w:color="auto" w:fill="E2EFD9" w:themeFill="accent6" w:themeFillTint="33"/>
          </w:tcPr>
          <w:p w14:paraId="7FAF1CA5" w14:textId="5C91A30E" w:rsidR="006E70B4" w:rsidRPr="00D21F22" w:rsidRDefault="006E70B4" w:rsidP="006E70B4">
            <w:pPr>
              <w:pStyle w:val="BodyText"/>
              <w:rPr>
                <w:rFonts w:asciiTheme="minorHAnsi" w:hAnsiTheme="minorHAnsi" w:cstheme="minorHAnsi"/>
                <w:bCs/>
                <w:sz w:val="22"/>
                <w:szCs w:val="22"/>
                <w:lang w:val="en-GB"/>
              </w:rPr>
            </w:pPr>
            <w:r w:rsidRPr="00D21F22">
              <w:rPr>
                <w:rFonts w:asciiTheme="minorHAnsi" w:hAnsiTheme="minorHAnsi" w:cstheme="minorHAnsi"/>
                <w:bCs/>
                <w:sz w:val="22"/>
                <w:szCs w:val="22"/>
                <w:lang w:val="en-GB"/>
              </w:rPr>
              <w:t xml:space="preserve">Working Group Conclusions: </w:t>
            </w:r>
          </w:p>
        </w:tc>
      </w:tr>
    </w:tbl>
    <w:p w14:paraId="6F31D82D" w14:textId="77777777" w:rsidR="00102E1E" w:rsidRPr="00D21F22"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D21F22" w14:paraId="41371B51"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17EFF270" w14:textId="77777777" w:rsidR="00102E1E" w:rsidRPr="00D21F22" w:rsidRDefault="00102E1E" w:rsidP="005B462E">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Company</w:t>
            </w:r>
          </w:p>
        </w:tc>
        <w:tc>
          <w:tcPr>
            <w:tcW w:w="1559" w:type="dxa"/>
            <w:shd w:val="clear" w:color="auto" w:fill="E2EFD9" w:themeFill="accent6" w:themeFillTint="33"/>
          </w:tcPr>
          <w:p w14:paraId="6B34687C" w14:textId="77777777" w:rsidR="00102E1E" w:rsidRPr="00D21F22" w:rsidRDefault="00102E1E" w:rsidP="005B462E">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Confidential/</w:t>
            </w:r>
          </w:p>
          <w:p w14:paraId="549946EB" w14:textId="77777777" w:rsidR="00102E1E" w:rsidRPr="00D21F22" w:rsidRDefault="00102E1E" w:rsidP="005B462E">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Anonymous</w:t>
            </w:r>
          </w:p>
        </w:tc>
        <w:tc>
          <w:tcPr>
            <w:tcW w:w="7040" w:type="dxa"/>
            <w:shd w:val="clear" w:color="auto" w:fill="E2EFD9" w:themeFill="accent6" w:themeFillTint="33"/>
          </w:tcPr>
          <w:p w14:paraId="4B91093C" w14:textId="77777777" w:rsidR="00F770E6" w:rsidRPr="00D21F22" w:rsidRDefault="00F770E6" w:rsidP="00F770E6">
            <w:pPr>
              <w:pStyle w:val="Question"/>
              <w:numPr>
                <w:ilvl w:val="0"/>
                <w:numId w:val="5"/>
              </w:numPr>
              <w:rPr>
                <w:rFonts w:asciiTheme="minorHAnsi" w:hAnsiTheme="minorHAnsi" w:cstheme="minorHAnsi"/>
                <w:b w:val="0"/>
                <w:bCs/>
                <w:sz w:val="22"/>
                <w:szCs w:val="22"/>
              </w:rPr>
            </w:pPr>
            <w:r w:rsidRPr="00D21F22">
              <w:rPr>
                <w:rFonts w:asciiTheme="minorHAnsi" w:hAnsiTheme="minorHAnsi" w:cstheme="minorHAnsi"/>
                <w:b w:val="0"/>
                <w:bCs/>
                <w:sz w:val="22"/>
                <w:szCs w:val="22"/>
              </w:rPr>
              <w:t>Which option should be used to ensure pseudo MPANs do not incur additional fixed charges:</w:t>
            </w:r>
          </w:p>
          <w:p w14:paraId="161C2A5A" w14:textId="77777777" w:rsidR="00F770E6" w:rsidRPr="00D21F22" w:rsidRDefault="00F770E6" w:rsidP="00F770E6">
            <w:pPr>
              <w:pStyle w:val="Question"/>
              <w:numPr>
                <w:ilvl w:val="0"/>
                <w:numId w:val="0"/>
              </w:numPr>
              <w:ind w:left="567"/>
              <w:rPr>
                <w:rFonts w:asciiTheme="minorHAnsi" w:hAnsiTheme="minorHAnsi" w:cstheme="minorHAnsi"/>
                <w:b w:val="0"/>
                <w:bCs/>
                <w:sz w:val="22"/>
                <w:szCs w:val="22"/>
              </w:rPr>
            </w:pPr>
            <w:r w:rsidRPr="00D21F22">
              <w:rPr>
                <w:rFonts w:asciiTheme="minorHAnsi" w:hAnsiTheme="minorHAnsi" w:cstheme="minorHAnsi"/>
                <w:b w:val="0"/>
                <w:bCs/>
                <w:sz w:val="22"/>
                <w:szCs w:val="22"/>
              </w:rPr>
              <w:t>- apply a set of tariffs with the existing unit charge and a zero fixed charge to the pseudo MPAN</w:t>
            </w:r>
          </w:p>
          <w:p w14:paraId="51917338" w14:textId="77777777" w:rsidR="00F770E6" w:rsidRPr="00D21F22" w:rsidRDefault="00F770E6" w:rsidP="00F770E6">
            <w:pPr>
              <w:pStyle w:val="Question"/>
              <w:numPr>
                <w:ilvl w:val="0"/>
                <w:numId w:val="0"/>
              </w:numPr>
              <w:ind w:left="567"/>
              <w:rPr>
                <w:rFonts w:asciiTheme="minorHAnsi" w:hAnsiTheme="minorHAnsi" w:cstheme="minorHAnsi"/>
                <w:b w:val="0"/>
                <w:bCs/>
                <w:sz w:val="22"/>
                <w:szCs w:val="22"/>
              </w:rPr>
            </w:pPr>
            <w:r w:rsidRPr="00D21F22">
              <w:rPr>
                <w:rFonts w:asciiTheme="minorHAnsi" w:hAnsiTheme="minorHAnsi" w:cstheme="minorHAnsi"/>
                <w:b w:val="0"/>
                <w:bCs/>
                <w:sz w:val="22"/>
                <w:szCs w:val="22"/>
              </w:rPr>
              <w:t xml:space="preserve"> - apply a flag in the billing system to ensure the pseudo MPAN does not incur a fixed charge. </w:t>
            </w:r>
          </w:p>
          <w:p w14:paraId="53FE11D8" w14:textId="77777777" w:rsidR="00F770E6" w:rsidRPr="00D21F22" w:rsidRDefault="00F770E6" w:rsidP="00F770E6">
            <w:pPr>
              <w:pStyle w:val="Question"/>
              <w:numPr>
                <w:ilvl w:val="0"/>
                <w:numId w:val="0"/>
              </w:numPr>
              <w:ind w:left="567"/>
              <w:rPr>
                <w:rFonts w:asciiTheme="minorHAnsi" w:hAnsiTheme="minorHAnsi" w:cstheme="minorHAnsi"/>
                <w:b w:val="0"/>
                <w:bCs/>
                <w:sz w:val="22"/>
                <w:szCs w:val="22"/>
              </w:rPr>
            </w:pPr>
            <w:r w:rsidRPr="00D21F22">
              <w:rPr>
                <w:rFonts w:asciiTheme="minorHAnsi" w:hAnsiTheme="minorHAnsi" w:cstheme="minorHAnsi"/>
                <w:b w:val="0"/>
                <w:bCs/>
                <w:sz w:val="22"/>
                <w:szCs w:val="22"/>
              </w:rPr>
              <w:t xml:space="preserve"> - Is there another alternative solution that the Working Group haven’t considered. If so please provide details.</w:t>
            </w:r>
          </w:p>
          <w:p w14:paraId="1742988A" w14:textId="54FF77E4" w:rsidR="00102E1E" w:rsidRPr="00D21F22" w:rsidRDefault="00F770E6" w:rsidP="00F770E6">
            <w:pPr>
              <w:pStyle w:val="Question"/>
              <w:numPr>
                <w:ilvl w:val="0"/>
                <w:numId w:val="0"/>
              </w:numPr>
              <w:ind w:left="567" w:hanging="567"/>
              <w:rPr>
                <w:rFonts w:asciiTheme="minorHAnsi" w:hAnsiTheme="minorHAnsi" w:cstheme="minorHAnsi"/>
                <w:b w:val="0"/>
                <w:bCs/>
                <w:sz w:val="22"/>
                <w:szCs w:val="22"/>
                <w:lang w:val="en-GB"/>
              </w:rPr>
            </w:pPr>
            <w:r w:rsidRPr="00D21F22">
              <w:rPr>
                <w:rFonts w:asciiTheme="minorHAnsi" w:hAnsiTheme="minorHAnsi" w:cstheme="minorHAnsi"/>
                <w:b w:val="0"/>
                <w:bCs/>
                <w:sz w:val="22"/>
                <w:szCs w:val="22"/>
              </w:rPr>
              <w:t>Please provide your rationale.</w:t>
            </w:r>
            <w:r w:rsidR="00EA2747" w:rsidRPr="00D21F22">
              <w:rPr>
                <w:rFonts w:asciiTheme="minorHAnsi" w:hAnsiTheme="minorHAnsi" w:cstheme="minorHAnsi"/>
                <w:b w:val="0"/>
                <w:bCs/>
                <w:sz w:val="22"/>
                <w:szCs w:val="22"/>
                <w:lang w:val="en-GB"/>
              </w:rPr>
              <w:t>.</w:t>
            </w:r>
          </w:p>
        </w:tc>
        <w:tc>
          <w:tcPr>
            <w:tcW w:w="3747" w:type="dxa"/>
            <w:shd w:val="clear" w:color="auto" w:fill="E2EFD9" w:themeFill="accent6" w:themeFillTint="33"/>
          </w:tcPr>
          <w:p w14:paraId="70E2A093" w14:textId="77777777" w:rsidR="00102E1E" w:rsidRPr="00D21F22"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Working Group Comments</w:t>
            </w:r>
          </w:p>
        </w:tc>
      </w:tr>
      <w:tr w:rsidR="00102E1E" w:rsidRPr="00D21F22" w14:paraId="06864226" w14:textId="77777777" w:rsidTr="005B462E">
        <w:tc>
          <w:tcPr>
            <w:tcW w:w="1730" w:type="dxa"/>
          </w:tcPr>
          <w:p w14:paraId="7A1FCC43" w14:textId="7BEFDDD6" w:rsidR="00102E1E" w:rsidRPr="00D21F22" w:rsidRDefault="00393D4B" w:rsidP="005B462E">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SSE Energy Supply Limited</w:t>
            </w:r>
          </w:p>
        </w:tc>
        <w:tc>
          <w:tcPr>
            <w:tcW w:w="1559" w:type="dxa"/>
          </w:tcPr>
          <w:p w14:paraId="30EC1E60" w14:textId="417BA2DE" w:rsidR="00102E1E" w:rsidRPr="00D21F22" w:rsidRDefault="00F65952" w:rsidP="005B462E">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6D562269" w14:textId="23EFBE2F" w:rsidR="00102E1E" w:rsidRPr="00D21F22" w:rsidRDefault="00393D4B" w:rsidP="005B462E">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Please refer to our answers to previous questions.</w:t>
            </w:r>
          </w:p>
        </w:tc>
        <w:tc>
          <w:tcPr>
            <w:tcW w:w="3747" w:type="dxa"/>
            <w:shd w:val="clear" w:color="auto" w:fill="E2EFD9" w:themeFill="accent6" w:themeFillTint="33"/>
          </w:tcPr>
          <w:p w14:paraId="1C7318AC" w14:textId="1AB88B31" w:rsidR="00102E1E" w:rsidRPr="00D21F22" w:rsidRDefault="000159F3" w:rsidP="005B462E">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Non</w:t>
            </w:r>
          </w:p>
        </w:tc>
      </w:tr>
      <w:tr w:rsidR="00F65952" w:rsidRPr="00D21F22" w14:paraId="75C55189" w14:textId="77777777" w:rsidTr="005B462E">
        <w:tc>
          <w:tcPr>
            <w:tcW w:w="1730" w:type="dxa"/>
          </w:tcPr>
          <w:p w14:paraId="67A4601A" w14:textId="50FE6CAB" w:rsidR="00F65952" w:rsidRPr="00D21F22" w:rsidRDefault="00AC4503"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BU-UK</w:t>
            </w:r>
          </w:p>
        </w:tc>
        <w:tc>
          <w:tcPr>
            <w:tcW w:w="1559" w:type="dxa"/>
          </w:tcPr>
          <w:p w14:paraId="2807BD68" w14:textId="0C2A432F" w:rsidR="00F65952" w:rsidRPr="00D21F22" w:rsidRDefault="00F65952" w:rsidP="00F65952">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4BFA1134" w14:textId="49B1D884" w:rsidR="00F65952" w:rsidRPr="00D21F22" w:rsidRDefault="00AC4503"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We do not have a preference.</w:t>
            </w:r>
          </w:p>
        </w:tc>
        <w:tc>
          <w:tcPr>
            <w:tcW w:w="3747" w:type="dxa"/>
            <w:shd w:val="clear" w:color="auto" w:fill="E2EFD9" w:themeFill="accent6" w:themeFillTint="33"/>
          </w:tcPr>
          <w:p w14:paraId="5372CA3C" w14:textId="145271BB" w:rsidR="00F65952" w:rsidRPr="00D21F22" w:rsidRDefault="000159F3" w:rsidP="00F65952">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Either</w:t>
            </w:r>
          </w:p>
        </w:tc>
      </w:tr>
      <w:tr w:rsidR="00F65952" w:rsidRPr="00D21F22" w14:paraId="05C9CB45" w14:textId="77777777" w:rsidTr="005B462E">
        <w:sdt>
          <w:sdtPr>
            <w:rPr>
              <w:rFonts w:asciiTheme="minorHAnsi" w:hAnsiTheme="minorHAnsi" w:cstheme="minorHAnsi"/>
              <w:b w:val="0"/>
              <w:bCs/>
              <w:sz w:val="22"/>
              <w:szCs w:val="22"/>
            </w:rPr>
            <w:alias w:val="Organisation"/>
            <w:tag w:val="organisation"/>
            <w:id w:val="1409414317"/>
            <w:placeholder>
              <w:docPart w:val="310E362ECE52484D96B6CEA6A05F21B9"/>
            </w:placeholder>
            <w:text/>
          </w:sdtPr>
          <w:sdtContent>
            <w:sdt>
              <w:sdtPr>
                <w:rPr>
                  <w:rFonts w:asciiTheme="minorHAnsi" w:hAnsiTheme="minorHAnsi" w:cstheme="minorHAnsi"/>
                  <w:b w:val="0"/>
                  <w:bCs/>
                  <w:sz w:val="22"/>
                  <w:szCs w:val="22"/>
                </w:rPr>
                <w:alias w:val="Organisation"/>
                <w:tag w:val="organisation"/>
                <w:id w:val="-1120226096"/>
                <w:placeholder>
                  <w:docPart w:val="6E3C0C1032554D5796BEE78162D8BFC6"/>
                </w:placeholder>
                <w:text/>
              </w:sdtPr>
              <w:sdtContent>
                <w:sdt>
                  <w:sdtPr>
                    <w:rPr>
                      <w:rFonts w:asciiTheme="minorHAnsi" w:hAnsiTheme="minorHAnsi" w:cstheme="minorHAnsi"/>
                      <w:b w:val="0"/>
                      <w:bCs/>
                      <w:sz w:val="22"/>
                      <w:szCs w:val="22"/>
                    </w:rPr>
                    <w:alias w:val="Organisation"/>
                    <w:tag w:val="organisation"/>
                    <w:id w:val="-460661092"/>
                    <w:placeholder>
                      <w:docPart w:val="764E2588A5E2474CBA5DF63B7958536B"/>
                    </w:placeholder>
                    <w:text/>
                  </w:sdtPr>
                  <w:sdtContent>
                    <w:tc>
                      <w:tcPr>
                        <w:tcW w:w="1730" w:type="dxa"/>
                      </w:tcPr>
                      <w:p w14:paraId="2DD5EAA2" w14:textId="3AD07EC7" w:rsidR="00F65952" w:rsidRPr="00D21F22" w:rsidRDefault="00B32EA3"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Eon Next Ltd &amp; Npower Commercial Gas Ltd.</w:t>
                        </w:r>
                      </w:p>
                    </w:tc>
                  </w:sdtContent>
                </w:sdt>
              </w:sdtContent>
            </w:sdt>
          </w:sdtContent>
        </w:sdt>
        <w:tc>
          <w:tcPr>
            <w:tcW w:w="1559" w:type="dxa"/>
          </w:tcPr>
          <w:p w14:paraId="0297180E" w14:textId="4C601074" w:rsidR="00F65952" w:rsidRPr="00D21F22" w:rsidRDefault="00F65952"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rPr>
              <w:t>Non-Confidential</w:t>
            </w:r>
          </w:p>
        </w:tc>
        <w:tc>
          <w:tcPr>
            <w:tcW w:w="7040" w:type="dxa"/>
          </w:tcPr>
          <w:p w14:paraId="79828455" w14:textId="710CFB5A" w:rsidR="00F65952" w:rsidRPr="00D21F22" w:rsidRDefault="00B32EA3" w:rsidP="00EB4111">
            <w:pPr>
              <w:spacing w:after="200" w:line="240" w:lineRule="atLeast"/>
              <w:rPr>
                <w:rFonts w:asciiTheme="minorHAnsi" w:eastAsia="Arial" w:hAnsiTheme="minorHAnsi" w:cstheme="minorHAnsi"/>
                <w:bCs/>
                <w:sz w:val="22"/>
                <w:szCs w:val="22"/>
              </w:rPr>
            </w:pPr>
            <w:r w:rsidRPr="00D21F22">
              <w:rPr>
                <w:rFonts w:asciiTheme="minorHAnsi" w:eastAsia="Arial" w:hAnsiTheme="minorHAnsi" w:cstheme="minorHAnsi"/>
                <w:bCs/>
                <w:sz w:val="22"/>
                <w:szCs w:val="22"/>
                <w:lang w:val="en-GB"/>
              </w:rPr>
              <w:t>As per our response to Q5 - apply a set of tariffs with the existing unit charge and a zero fixed charge to the pseudo MPAN which can be based on the related Mpan tariffs for domestic &amp; non-domestic.</w:t>
            </w:r>
          </w:p>
        </w:tc>
        <w:tc>
          <w:tcPr>
            <w:tcW w:w="3747" w:type="dxa"/>
            <w:shd w:val="clear" w:color="auto" w:fill="E2EFD9" w:themeFill="accent6" w:themeFillTint="33"/>
          </w:tcPr>
          <w:p w14:paraId="1F1BBA61" w14:textId="6B248FD4" w:rsidR="00F65952" w:rsidRPr="00D21F22" w:rsidRDefault="000159F3" w:rsidP="00F65952">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 xml:space="preserve">Pseudo Settlement using a set of new </w:t>
            </w:r>
            <w:r w:rsidR="00E368F9">
              <w:rPr>
                <w:rFonts w:asciiTheme="minorHAnsi" w:hAnsiTheme="minorHAnsi" w:cstheme="minorHAnsi"/>
                <w:b w:val="0"/>
                <w:bCs/>
                <w:sz w:val="22"/>
                <w:szCs w:val="22"/>
                <w:lang w:val="en-GB"/>
              </w:rPr>
              <w:t>tariffs</w:t>
            </w:r>
            <w:r>
              <w:rPr>
                <w:rFonts w:asciiTheme="minorHAnsi" w:hAnsiTheme="minorHAnsi" w:cstheme="minorHAnsi"/>
                <w:b w:val="0"/>
                <w:bCs/>
                <w:sz w:val="22"/>
                <w:szCs w:val="22"/>
                <w:lang w:val="en-GB"/>
              </w:rPr>
              <w:t xml:space="preserve"> with exiting unit charges.</w:t>
            </w:r>
          </w:p>
        </w:tc>
      </w:tr>
      <w:tr w:rsidR="00F65952" w:rsidRPr="00D21F22" w14:paraId="6200B2CD" w14:textId="77777777" w:rsidTr="005B462E">
        <w:tc>
          <w:tcPr>
            <w:tcW w:w="1730" w:type="dxa"/>
          </w:tcPr>
          <w:p w14:paraId="2987DA1A" w14:textId="4348D987" w:rsidR="00F65952" w:rsidRPr="00D21F22" w:rsidRDefault="00F65952"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NPg</w:t>
            </w:r>
          </w:p>
        </w:tc>
        <w:tc>
          <w:tcPr>
            <w:tcW w:w="1559" w:type="dxa"/>
          </w:tcPr>
          <w:p w14:paraId="5BC6EE96" w14:textId="1C641CB1" w:rsidR="00F65952" w:rsidRPr="00D21F22" w:rsidRDefault="00F65952" w:rsidP="00F65952">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0D9411AB" w14:textId="77777777" w:rsidR="009809F7" w:rsidRPr="00D21F22" w:rsidRDefault="009809F7" w:rsidP="009809F7">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Our preferred option is to apply a flag in the billing system to ensure the pseudo MPAN does not incur a fixed charge. There is already an existing flag to exclude fixed charges in Durabill. An additional flag may be needed to identify the MPAN as part of a complex site.</w:t>
            </w:r>
          </w:p>
          <w:p w14:paraId="384016E7" w14:textId="77777777" w:rsidR="009809F7" w:rsidRPr="00D21F22" w:rsidRDefault="009809F7" w:rsidP="009809F7">
            <w:pPr>
              <w:rPr>
                <w:rFonts w:asciiTheme="minorHAnsi" w:hAnsiTheme="minorHAnsi" w:cstheme="minorHAnsi"/>
                <w:bCs/>
                <w:sz w:val="22"/>
                <w:szCs w:val="22"/>
                <w:lang w:val="en-GB"/>
              </w:rPr>
            </w:pPr>
          </w:p>
          <w:p w14:paraId="047680D3" w14:textId="77777777" w:rsidR="009809F7" w:rsidRPr="00D21F22" w:rsidRDefault="009809F7" w:rsidP="009809F7">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Applying a set of tariffs with the existing unit charge and a zero fixed charge would require a new set of tariffs to be output from the CDCM models, which would a modelling request to CEPA/TNEI to update the models appropriately. This would also require new LLFCs/Tariff IDs to be raised in MDD/ISD for these tariffs.</w:t>
            </w:r>
          </w:p>
          <w:p w14:paraId="6CE63688" w14:textId="77777777" w:rsidR="009809F7" w:rsidRPr="00D21F22" w:rsidRDefault="009809F7" w:rsidP="009809F7">
            <w:pPr>
              <w:rPr>
                <w:rFonts w:asciiTheme="minorHAnsi" w:hAnsiTheme="minorHAnsi" w:cstheme="minorHAnsi"/>
                <w:bCs/>
                <w:sz w:val="22"/>
                <w:szCs w:val="22"/>
                <w:lang w:val="en-GB"/>
              </w:rPr>
            </w:pPr>
          </w:p>
          <w:p w14:paraId="79BBD3D8" w14:textId="5138DEDD" w:rsidR="00F65952" w:rsidRPr="00D21F22" w:rsidRDefault="009809F7" w:rsidP="009809F7">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At present the CDCM includes “Aggregated or CT” tariffs, which can be used in both site specific (HH) and aggregated (NHH) billing. This tariff includes the unit and fixed charge elements, but no capacity or reactive charge elements (ie it allows a NHH tariff structure to be applied in HH billing, for specific MPANs). This tariff can only currently be used for HH sites which are migrating from NHH to HH and protected under part 4 of Schedule 16 of the DCUSA. Extending the use of this tariff to MPANs in these complex sites and using a flag in the billing system to make sure no fixed charge is applied would mean the MPANs are billed correctly with no changes to the CDCM model or new LLFCs/Tariff IDs required.</w:t>
            </w:r>
          </w:p>
        </w:tc>
        <w:tc>
          <w:tcPr>
            <w:tcW w:w="3747" w:type="dxa"/>
            <w:shd w:val="clear" w:color="auto" w:fill="E2EFD9" w:themeFill="accent6" w:themeFillTint="33"/>
          </w:tcPr>
          <w:p w14:paraId="063E4F68" w14:textId="233DEEA3" w:rsidR="00F65952" w:rsidRDefault="000159F3" w:rsidP="00F65952">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Utalise a flag to highlight the site is pseduo and part of a complex site. This would not require any changesd to moddeling/CDCM</w:t>
            </w:r>
          </w:p>
          <w:p w14:paraId="35BB0021" w14:textId="75BFDACD" w:rsidR="000159F3" w:rsidRPr="000159F3" w:rsidRDefault="000159F3" w:rsidP="000159F3">
            <w:pPr>
              <w:rPr>
                <w:rFonts w:asciiTheme="minorHAnsi" w:hAnsiTheme="minorHAnsi" w:cstheme="minorHAnsi"/>
                <w:sz w:val="22"/>
                <w:szCs w:val="22"/>
              </w:rPr>
            </w:pPr>
            <w:r w:rsidRPr="000159F3">
              <w:rPr>
                <w:rFonts w:asciiTheme="minorHAnsi" w:hAnsiTheme="minorHAnsi" w:cstheme="minorHAnsi"/>
                <w:sz w:val="22"/>
                <w:szCs w:val="22"/>
              </w:rPr>
              <w:t>The other solution would entail CDCM changes so would require some modelling support from CEPA/TNEI</w:t>
            </w:r>
          </w:p>
        </w:tc>
      </w:tr>
      <w:tr w:rsidR="00F65952" w:rsidRPr="00D21F22" w14:paraId="16750D86" w14:textId="77777777" w:rsidTr="005B462E">
        <w:tc>
          <w:tcPr>
            <w:tcW w:w="1730" w:type="dxa"/>
          </w:tcPr>
          <w:p w14:paraId="4FD840E2" w14:textId="18460D85" w:rsidR="00F65952" w:rsidRPr="00D21F22" w:rsidRDefault="00CF171C" w:rsidP="00F65952">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lastRenderedPageBreak/>
              <w:t>SPEN</w:t>
            </w:r>
          </w:p>
        </w:tc>
        <w:tc>
          <w:tcPr>
            <w:tcW w:w="1559" w:type="dxa"/>
          </w:tcPr>
          <w:p w14:paraId="363DF2D9" w14:textId="7C2898B3" w:rsidR="00F65952" w:rsidRPr="00D21F22" w:rsidRDefault="00D21F22" w:rsidP="00F65952">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5F10910F" w14:textId="77777777" w:rsidR="00FA5038" w:rsidRPr="00D21F22" w:rsidRDefault="00FA5038" w:rsidP="00FA5038">
            <w:pPr>
              <w:pStyle w:val="BodyText"/>
              <w:rPr>
                <w:rFonts w:asciiTheme="minorHAnsi" w:hAnsiTheme="minorHAnsi" w:cstheme="minorHAnsi"/>
                <w:bCs/>
                <w:sz w:val="22"/>
                <w:szCs w:val="22"/>
              </w:rPr>
            </w:pPr>
            <w:r w:rsidRPr="00D21F22">
              <w:rPr>
                <w:rFonts w:asciiTheme="minorHAnsi" w:hAnsiTheme="minorHAnsi" w:cstheme="minorHAnsi"/>
                <w:bCs/>
                <w:sz w:val="22"/>
                <w:szCs w:val="22"/>
              </w:rPr>
              <w:t>SPEN see that the only workable option is to apply a set of tariffs with the existing unit charge and a zero fixed charge to the pseudo MPAN. We are not able to apply a flag on the MPAN to prevent the billing of standing charges on a standard HH tariff.</w:t>
            </w:r>
          </w:p>
          <w:p w14:paraId="019A3305" w14:textId="1999C923" w:rsidR="00F65952" w:rsidRPr="00D21F22" w:rsidRDefault="00FA5038" w:rsidP="00FA5038">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We have not identified any alternative solutions.</w:t>
            </w:r>
          </w:p>
        </w:tc>
        <w:tc>
          <w:tcPr>
            <w:tcW w:w="3747" w:type="dxa"/>
            <w:shd w:val="clear" w:color="auto" w:fill="E2EFD9" w:themeFill="accent6" w:themeFillTint="33"/>
          </w:tcPr>
          <w:p w14:paraId="13A40589" w14:textId="6C60488F" w:rsidR="00F65952" w:rsidRPr="00D21F22" w:rsidRDefault="000159F3" w:rsidP="00F65952">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 xml:space="preserve">Pseudo Settlement using a set of new </w:t>
            </w:r>
            <w:proofErr w:type="gramStart"/>
            <w:r>
              <w:rPr>
                <w:rFonts w:asciiTheme="minorHAnsi" w:hAnsiTheme="minorHAnsi" w:cstheme="minorHAnsi"/>
                <w:b w:val="0"/>
                <w:bCs/>
                <w:sz w:val="22"/>
                <w:szCs w:val="22"/>
                <w:lang w:val="en-GB"/>
              </w:rPr>
              <w:t>tariff</w:t>
            </w:r>
            <w:proofErr w:type="gramEnd"/>
            <w:r>
              <w:rPr>
                <w:rFonts w:asciiTheme="minorHAnsi" w:hAnsiTheme="minorHAnsi" w:cstheme="minorHAnsi"/>
                <w:b w:val="0"/>
                <w:bCs/>
                <w:sz w:val="22"/>
                <w:szCs w:val="22"/>
                <w:lang w:val="en-GB"/>
              </w:rPr>
              <w:t xml:space="preserve"> with exiting unit charges</w:t>
            </w:r>
            <w:r>
              <w:rPr>
                <w:rFonts w:asciiTheme="minorHAnsi" w:hAnsiTheme="minorHAnsi" w:cstheme="minorHAnsi"/>
                <w:b w:val="0"/>
                <w:bCs/>
                <w:sz w:val="22"/>
                <w:szCs w:val="22"/>
                <w:lang w:val="en-GB"/>
              </w:rPr>
              <w:t>.</w:t>
            </w:r>
          </w:p>
        </w:tc>
      </w:tr>
      <w:tr w:rsidR="003E78FB" w:rsidRPr="00D21F22" w14:paraId="326B8F45" w14:textId="77777777" w:rsidTr="005B462E">
        <w:tc>
          <w:tcPr>
            <w:tcW w:w="1730" w:type="dxa"/>
          </w:tcPr>
          <w:p w14:paraId="441A163D" w14:textId="5C11C0D1" w:rsidR="003E78FB" w:rsidRPr="00D21F22" w:rsidRDefault="003E78FB" w:rsidP="003E78FB">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Stark</w:t>
            </w:r>
          </w:p>
        </w:tc>
        <w:tc>
          <w:tcPr>
            <w:tcW w:w="1559" w:type="dxa"/>
          </w:tcPr>
          <w:p w14:paraId="37D3F302" w14:textId="301F08FD" w:rsidR="003E78FB" w:rsidRPr="00D21F22" w:rsidRDefault="003E78FB" w:rsidP="003E78FB">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46ED0898" w14:textId="77777777" w:rsidR="00F770E6" w:rsidRPr="00D21F22" w:rsidRDefault="00F770E6" w:rsidP="00F770E6">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Between the two options, the preferred approach is to apply a flag in the billing system to ensure the pseudo MPAN does not incur a fixed charge.</w:t>
            </w:r>
          </w:p>
          <w:p w14:paraId="591E6D31" w14:textId="0E6F853D" w:rsidR="003E78FB" w:rsidRPr="00D21F22" w:rsidRDefault="00F770E6" w:rsidP="00F770E6">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This approach is simpler and more efficient than creating separate zero-fixed-charge tariffs, as it avoids tariff proliferation, reduces governance complexity, and allows greater flexibility for future DUoS changes. It also ensures consistent treatment of pseudo MPANs without introducing additional tariff codes that could confuse suppliers or customers.</w:t>
            </w:r>
          </w:p>
        </w:tc>
        <w:tc>
          <w:tcPr>
            <w:tcW w:w="3747" w:type="dxa"/>
            <w:shd w:val="clear" w:color="auto" w:fill="E2EFD9" w:themeFill="accent6" w:themeFillTint="33"/>
          </w:tcPr>
          <w:p w14:paraId="7810D331" w14:textId="0E80E0EA" w:rsidR="003E78FB" w:rsidRDefault="000159F3" w:rsidP="003E78FB">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Apply a flag. Simpler to implament and is future proofed.</w:t>
            </w:r>
          </w:p>
          <w:p w14:paraId="7F4FC5FE" w14:textId="63C1A041" w:rsidR="000159F3" w:rsidRPr="000159F3" w:rsidRDefault="000159F3" w:rsidP="000159F3"/>
        </w:tc>
      </w:tr>
      <w:tr w:rsidR="003E78FB" w:rsidRPr="00D21F22" w14:paraId="36C423E1" w14:textId="77777777" w:rsidTr="005B462E">
        <w:sdt>
          <w:sdtPr>
            <w:rPr>
              <w:rFonts w:asciiTheme="minorHAnsi" w:hAnsiTheme="minorHAnsi" w:cstheme="minorHAnsi"/>
              <w:b w:val="0"/>
              <w:bCs/>
              <w:sz w:val="22"/>
              <w:szCs w:val="22"/>
            </w:rPr>
            <w:alias w:val="Organisation"/>
            <w:tag w:val="organisation"/>
            <w:id w:val="-1106583414"/>
            <w:placeholder>
              <w:docPart w:val="403F88290BB1446E9F6F3740FC92AB17"/>
            </w:placeholder>
            <w:text/>
          </w:sdtPr>
          <w:sdtContent>
            <w:tc>
              <w:tcPr>
                <w:tcW w:w="1730" w:type="dxa"/>
              </w:tcPr>
              <w:p w14:paraId="239487DD" w14:textId="454CFDB5" w:rsidR="003E78FB" w:rsidRPr="00D21F22" w:rsidRDefault="002F21C1" w:rsidP="003E78FB">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British Gas</w:t>
                </w:r>
              </w:p>
            </w:tc>
          </w:sdtContent>
        </w:sdt>
        <w:tc>
          <w:tcPr>
            <w:tcW w:w="1559" w:type="dxa"/>
          </w:tcPr>
          <w:p w14:paraId="142CF1A2" w14:textId="63D58190" w:rsidR="003E78FB" w:rsidRPr="00D21F22" w:rsidRDefault="003E78FB" w:rsidP="003E78FB">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1B3E827F" w14:textId="3FEA66C2" w:rsidR="003E78FB" w:rsidRPr="00D21F22" w:rsidRDefault="00000000" w:rsidP="003E78FB">
            <w:pPr>
              <w:pStyle w:val="ColumnHeading"/>
              <w:rPr>
                <w:rFonts w:asciiTheme="minorHAnsi" w:hAnsiTheme="minorHAnsi" w:cstheme="minorHAnsi"/>
                <w:b w:val="0"/>
                <w:bCs/>
                <w:sz w:val="22"/>
                <w:szCs w:val="22"/>
                <w:lang w:val="en-GB"/>
              </w:rPr>
            </w:pPr>
            <w:sdt>
              <w:sdtPr>
                <w:rPr>
                  <w:rFonts w:asciiTheme="minorHAnsi" w:hAnsiTheme="minorHAnsi" w:cstheme="minorHAnsi"/>
                  <w:b w:val="0"/>
                  <w:bCs/>
                  <w:sz w:val="22"/>
                  <w:szCs w:val="22"/>
                </w:rPr>
                <w:tag w:val="dcusa_response2"/>
                <w:id w:val="328417489"/>
                <w:placeholder>
                  <w:docPart w:val="0C76500E1CDA424FA8061A8E6FEE0ABE"/>
                </w:placeholder>
              </w:sdtPr>
              <w:sdtContent>
                <w:r w:rsidR="00D95B0A" w:rsidRPr="00D21F22">
                  <w:rPr>
                    <w:rFonts w:asciiTheme="minorHAnsi" w:hAnsiTheme="minorHAnsi" w:cstheme="minorHAnsi"/>
                    <w:b w:val="0"/>
                    <w:bCs/>
                    <w:sz w:val="22"/>
                    <w:szCs w:val="22"/>
                  </w:rPr>
                  <w:t>We would be happy with either option</w:t>
                </w:r>
              </w:sdtContent>
            </w:sdt>
            <w:r w:rsidR="00D95B0A" w:rsidRPr="00D21F22">
              <w:rPr>
                <w:rFonts w:asciiTheme="minorHAnsi" w:hAnsiTheme="minorHAnsi" w:cstheme="minorHAnsi"/>
                <w:b w:val="0"/>
                <w:bCs/>
                <w:sz w:val="22"/>
                <w:szCs w:val="22"/>
              </w:rPr>
              <w:t>.</w:t>
            </w:r>
          </w:p>
        </w:tc>
        <w:tc>
          <w:tcPr>
            <w:tcW w:w="3747" w:type="dxa"/>
            <w:shd w:val="clear" w:color="auto" w:fill="E2EFD9" w:themeFill="accent6" w:themeFillTint="33"/>
          </w:tcPr>
          <w:p w14:paraId="48210B87" w14:textId="4DC91A36" w:rsidR="003E78FB" w:rsidRPr="00D21F22" w:rsidRDefault="000159F3" w:rsidP="003E78FB">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Either</w:t>
            </w:r>
          </w:p>
        </w:tc>
      </w:tr>
      <w:tr w:rsidR="003E78FB" w:rsidRPr="00D21F22" w14:paraId="59B18D71" w14:textId="77777777" w:rsidTr="005B462E">
        <w:tc>
          <w:tcPr>
            <w:tcW w:w="1730" w:type="dxa"/>
          </w:tcPr>
          <w:p w14:paraId="1DA14B34" w14:textId="77777777" w:rsidR="003E78FB" w:rsidRPr="00D21F22" w:rsidRDefault="003E78FB" w:rsidP="003E78FB">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UKPN</w:t>
            </w:r>
          </w:p>
        </w:tc>
        <w:tc>
          <w:tcPr>
            <w:tcW w:w="1559" w:type="dxa"/>
          </w:tcPr>
          <w:p w14:paraId="4FCEC2E9" w14:textId="10D86CB9" w:rsidR="003E78FB" w:rsidRPr="00D21F22" w:rsidRDefault="003E78FB" w:rsidP="003E78FB">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sdt>
          <w:sdtPr>
            <w:rPr>
              <w:rFonts w:asciiTheme="minorHAnsi" w:hAnsiTheme="minorHAnsi" w:cstheme="minorHAnsi"/>
              <w:b w:val="0"/>
              <w:bCs/>
              <w:sz w:val="22"/>
              <w:szCs w:val="22"/>
            </w:rPr>
            <w:tag w:val="dcusa_response2"/>
            <w:id w:val="-1247572327"/>
            <w:placeholder>
              <w:docPart w:val="7D3C0F6ED36747139F99EA17DB50A174"/>
            </w:placeholder>
          </w:sdtPr>
          <w:sdtContent>
            <w:tc>
              <w:tcPr>
                <w:tcW w:w="7040" w:type="dxa"/>
              </w:tcPr>
              <w:p w14:paraId="4A184740" w14:textId="2094DD9F" w:rsidR="003E78FB" w:rsidRPr="00D21F22" w:rsidRDefault="005D0685" w:rsidP="003E78FB">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rPr>
                  <w:t>We would not want to see any changes to the CDCM which are not required, which we do not believe they are for this change. We believe that having a flag in the billing system to only apply the required elements of a tariff rather than all which would otherwise be the case, however this might require a system change which could result in a longer lead time being required.</w:t>
                </w:r>
              </w:p>
            </w:tc>
          </w:sdtContent>
        </w:sdt>
        <w:tc>
          <w:tcPr>
            <w:tcW w:w="3747" w:type="dxa"/>
            <w:shd w:val="clear" w:color="auto" w:fill="E2EFD9" w:themeFill="accent6" w:themeFillTint="33"/>
          </w:tcPr>
          <w:p w14:paraId="19E13E0C" w14:textId="77777777" w:rsidR="00E368F9" w:rsidRDefault="00E368F9" w:rsidP="00E368F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Apply a flag. Simpler to implament and is future proofed.</w:t>
            </w:r>
          </w:p>
          <w:p w14:paraId="20723D97" w14:textId="77777777" w:rsidR="003E78FB" w:rsidRPr="00D21F22" w:rsidRDefault="003E78FB" w:rsidP="003E78FB">
            <w:pPr>
              <w:pStyle w:val="ColumnHeading"/>
              <w:rPr>
                <w:rFonts w:asciiTheme="minorHAnsi" w:hAnsiTheme="minorHAnsi" w:cstheme="minorHAnsi"/>
                <w:b w:val="0"/>
                <w:bCs/>
                <w:sz w:val="22"/>
                <w:szCs w:val="22"/>
              </w:rPr>
            </w:pPr>
          </w:p>
        </w:tc>
      </w:tr>
      <w:tr w:rsidR="006E70B4" w:rsidRPr="00D21F22" w14:paraId="4E616911" w14:textId="77777777" w:rsidTr="005B462E">
        <w:sdt>
          <w:sdtPr>
            <w:rPr>
              <w:rFonts w:asciiTheme="minorHAnsi" w:hAnsiTheme="minorHAnsi" w:cstheme="minorHAnsi"/>
              <w:b w:val="0"/>
              <w:bCs/>
              <w:sz w:val="22"/>
              <w:szCs w:val="22"/>
            </w:rPr>
            <w:alias w:val="Organisation"/>
            <w:tag w:val="organisation"/>
            <w:id w:val="810443117"/>
            <w:placeholder>
              <w:docPart w:val="FD0E848EDA71428088E657C6CFA55BDF"/>
            </w:placeholder>
            <w:text/>
          </w:sdtPr>
          <w:sdtContent>
            <w:tc>
              <w:tcPr>
                <w:tcW w:w="1730" w:type="dxa"/>
              </w:tcPr>
              <w:p w14:paraId="7D45CC17" w14:textId="4B51B300" w:rsidR="006E70B4" w:rsidRPr="00D21F22" w:rsidRDefault="006E70B4" w:rsidP="006E70B4">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Energy Local CIC</w:t>
                </w:r>
              </w:p>
            </w:tc>
          </w:sdtContent>
        </w:sdt>
        <w:tc>
          <w:tcPr>
            <w:tcW w:w="1559" w:type="dxa"/>
          </w:tcPr>
          <w:p w14:paraId="79B38F9B" w14:textId="1ABB227F" w:rsidR="006E70B4" w:rsidRPr="00D21F22" w:rsidRDefault="006E70B4" w:rsidP="006E70B4">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789913E2" w14:textId="2D9E778B" w:rsidR="006E70B4" w:rsidRPr="00D21F22" w:rsidRDefault="00000000" w:rsidP="006E70B4">
            <w:pPr>
              <w:pStyle w:val="ColumnHeading"/>
              <w:rPr>
                <w:rFonts w:asciiTheme="minorHAnsi" w:hAnsiTheme="minorHAnsi" w:cstheme="minorHAnsi"/>
                <w:b w:val="0"/>
                <w:bCs/>
                <w:sz w:val="22"/>
                <w:szCs w:val="22"/>
              </w:rPr>
            </w:pPr>
            <w:sdt>
              <w:sdtPr>
                <w:rPr>
                  <w:rFonts w:asciiTheme="minorHAnsi" w:hAnsiTheme="minorHAnsi" w:cstheme="minorHAnsi"/>
                  <w:b w:val="0"/>
                  <w:bCs/>
                  <w:sz w:val="22"/>
                  <w:szCs w:val="22"/>
                </w:rPr>
                <w:tag w:val="dcusa_response2"/>
                <w:id w:val="930164576"/>
                <w:placeholder>
                  <w:docPart w:val="D0F075FC9C6340B584653C987F955E07"/>
                </w:placeholder>
              </w:sdtPr>
              <w:sdtContent>
                <w:r w:rsidR="00100948" w:rsidRPr="00D21F22">
                  <w:rPr>
                    <w:rFonts w:asciiTheme="minorHAnsi" w:hAnsiTheme="minorHAnsi" w:cstheme="minorHAnsi"/>
                    <w:b w:val="0"/>
                    <w:bCs/>
                    <w:sz w:val="22"/>
                    <w:szCs w:val="22"/>
                  </w:rPr>
                  <w:t>None identified</w:t>
                </w:r>
              </w:sdtContent>
            </w:sdt>
            <w:r w:rsidR="00100948" w:rsidRPr="00D21F22">
              <w:rPr>
                <w:rFonts w:asciiTheme="minorHAnsi" w:hAnsiTheme="minorHAnsi" w:cstheme="minorHAnsi"/>
                <w:b w:val="0"/>
                <w:bCs/>
                <w:sz w:val="22"/>
                <w:szCs w:val="22"/>
              </w:rPr>
              <w:t>.</w:t>
            </w:r>
          </w:p>
        </w:tc>
        <w:tc>
          <w:tcPr>
            <w:tcW w:w="3747" w:type="dxa"/>
            <w:shd w:val="clear" w:color="auto" w:fill="E2EFD9" w:themeFill="accent6" w:themeFillTint="33"/>
          </w:tcPr>
          <w:p w14:paraId="239CB891" w14:textId="7896AA1F" w:rsidR="006E70B4" w:rsidRPr="00D21F22" w:rsidRDefault="006E70B4" w:rsidP="006E70B4">
            <w:pPr>
              <w:pStyle w:val="ColumnHeading"/>
              <w:rPr>
                <w:rFonts w:asciiTheme="minorHAnsi" w:hAnsiTheme="minorHAnsi" w:cstheme="minorHAnsi"/>
                <w:b w:val="0"/>
                <w:bCs/>
                <w:sz w:val="22"/>
                <w:szCs w:val="22"/>
              </w:rPr>
            </w:pPr>
          </w:p>
        </w:tc>
      </w:tr>
      <w:tr w:rsidR="006E70B4" w:rsidRPr="00D21F22" w14:paraId="4EB571DB" w14:textId="77777777" w:rsidTr="005B462E">
        <w:tc>
          <w:tcPr>
            <w:tcW w:w="14076" w:type="dxa"/>
            <w:gridSpan w:val="4"/>
            <w:shd w:val="clear" w:color="auto" w:fill="E2EFD9" w:themeFill="accent6" w:themeFillTint="33"/>
          </w:tcPr>
          <w:p w14:paraId="11DBA2F8" w14:textId="18F1C337" w:rsidR="006E70B4" w:rsidRDefault="006E70B4" w:rsidP="006E70B4">
            <w:pPr>
              <w:pStyle w:val="BodyText"/>
              <w:rPr>
                <w:rFonts w:asciiTheme="minorHAnsi" w:hAnsiTheme="minorHAnsi" w:cstheme="minorHAnsi"/>
                <w:bCs/>
                <w:sz w:val="22"/>
                <w:szCs w:val="22"/>
                <w:lang w:val="en-GB"/>
              </w:rPr>
            </w:pPr>
            <w:r w:rsidRPr="00D21F22">
              <w:rPr>
                <w:rFonts w:asciiTheme="minorHAnsi" w:hAnsiTheme="minorHAnsi" w:cstheme="minorHAnsi"/>
                <w:bCs/>
                <w:sz w:val="22"/>
                <w:szCs w:val="22"/>
                <w:lang w:val="en-GB"/>
              </w:rPr>
              <w:lastRenderedPageBreak/>
              <w:t xml:space="preserve">Working Group Conclusions: </w:t>
            </w:r>
            <w:r w:rsidR="00E368F9">
              <w:rPr>
                <w:rFonts w:asciiTheme="minorHAnsi" w:hAnsiTheme="minorHAnsi" w:cstheme="minorHAnsi"/>
                <w:bCs/>
                <w:sz w:val="22"/>
                <w:szCs w:val="22"/>
                <w:lang w:val="en-GB"/>
              </w:rPr>
              <w:t>3 responders supported using a flag as this solution was easier to implement, easier for all parties including customers to understand and would not require any changes to the CDCM.</w:t>
            </w:r>
          </w:p>
          <w:p w14:paraId="1DEC4C4C" w14:textId="77777777" w:rsidR="00E368F9" w:rsidRDefault="00E368F9" w:rsidP="006E70B4">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 xml:space="preserve">2 responses said </w:t>
            </w:r>
            <w:r w:rsidRPr="00E368F9">
              <w:rPr>
                <w:rFonts w:asciiTheme="minorHAnsi" w:hAnsiTheme="minorHAnsi" w:cstheme="minorHAnsi"/>
                <w:bCs/>
                <w:sz w:val="22"/>
                <w:szCs w:val="22"/>
                <w:lang w:val="en-GB"/>
              </w:rPr>
              <w:t xml:space="preserve">using a set of new </w:t>
            </w:r>
            <w:proofErr w:type="gramStart"/>
            <w:r w:rsidRPr="00E368F9">
              <w:rPr>
                <w:rFonts w:asciiTheme="minorHAnsi" w:hAnsiTheme="minorHAnsi" w:cstheme="minorHAnsi"/>
                <w:bCs/>
                <w:sz w:val="22"/>
                <w:szCs w:val="22"/>
                <w:lang w:val="en-GB"/>
              </w:rPr>
              <w:t>tariff</w:t>
            </w:r>
            <w:proofErr w:type="gramEnd"/>
            <w:r w:rsidRPr="00E368F9">
              <w:rPr>
                <w:rFonts w:asciiTheme="minorHAnsi" w:hAnsiTheme="minorHAnsi" w:cstheme="minorHAnsi"/>
                <w:bCs/>
                <w:sz w:val="22"/>
                <w:szCs w:val="22"/>
                <w:lang w:val="en-GB"/>
              </w:rPr>
              <w:t xml:space="preserve"> with exiting unit charges</w:t>
            </w:r>
            <w:r>
              <w:rPr>
                <w:rFonts w:asciiTheme="minorHAnsi" w:hAnsiTheme="minorHAnsi" w:cstheme="minorHAnsi"/>
                <w:bCs/>
                <w:sz w:val="22"/>
                <w:szCs w:val="22"/>
                <w:lang w:val="en-GB"/>
              </w:rPr>
              <w:t xml:space="preserve"> and a zero fixed charge. </w:t>
            </w:r>
          </w:p>
          <w:p w14:paraId="0FCC3597" w14:textId="77777777" w:rsidR="00E368F9" w:rsidRDefault="00E368F9" w:rsidP="006E70B4">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2 responders said either,</w:t>
            </w:r>
          </w:p>
          <w:p w14:paraId="2EBF6B39" w14:textId="77777777" w:rsidR="00E368F9" w:rsidRDefault="00E368F9" w:rsidP="006E70B4">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1 Said neither,</w:t>
            </w:r>
          </w:p>
          <w:p w14:paraId="1445A41C" w14:textId="6276C565" w:rsidR="00E368F9" w:rsidRPr="00D21F22" w:rsidRDefault="00E368F9" w:rsidP="006E70B4">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1 provided no response.</w:t>
            </w:r>
          </w:p>
        </w:tc>
      </w:tr>
    </w:tbl>
    <w:p w14:paraId="32198429" w14:textId="77777777" w:rsidR="00102E1E" w:rsidRPr="00D21F22"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D21F22" w14:paraId="211ADBF8"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50787536" w14:textId="77777777" w:rsidR="00102E1E" w:rsidRPr="00D21F22" w:rsidRDefault="00102E1E" w:rsidP="005B462E">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Company</w:t>
            </w:r>
          </w:p>
        </w:tc>
        <w:tc>
          <w:tcPr>
            <w:tcW w:w="1559" w:type="dxa"/>
            <w:shd w:val="clear" w:color="auto" w:fill="E2EFD9" w:themeFill="accent6" w:themeFillTint="33"/>
          </w:tcPr>
          <w:p w14:paraId="3835771A" w14:textId="77777777" w:rsidR="00102E1E" w:rsidRPr="00D21F22" w:rsidRDefault="00102E1E" w:rsidP="005B462E">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Confidential/</w:t>
            </w:r>
          </w:p>
          <w:p w14:paraId="7626FC28" w14:textId="77777777" w:rsidR="00102E1E" w:rsidRPr="00D21F22" w:rsidRDefault="00102E1E" w:rsidP="005B462E">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Anonymous</w:t>
            </w:r>
          </w:p>
        </w:tc>
        <w:tc>
          <w:tcPr>
            <w:tcW w:w="7040" w:type="dxa"/>
            <w:shd w:val="clear" w:color="auto" w:fill="E2EFD9" w:themeFill="accent6" w:themeFillTint="33"/>
          </w:tcPr>
          <w:p w14:paraId="50A470F5" w14:textId="0DA36274" w:rsidR="00102E1E" w:rsidRPr="00D21F22" w:rsidRDefault="00F770E6" w:rsidP="005C7D70">
            <w:pPr>
              <w:pStyle w:val="Question"/>
              <w:numPr>
                <w:ilvl w:val="0"/>
                <w:numId w:val="5"/>
              </w:numPr>
              <w:rPr>
                <w:rFonts w:asciiTheme="minorHAnsi" w:hAnsiTheme="minorHAnsi" w:cstheme="minorHAnsi"/>
                <w:b w:val="0"/>
                <w:bCs/>
                <w:sz w:val="22"/>
                <w:szCs w:val="22"/>
                <w:lang w:val="en-GB"/>
              </w:rPr>
            </w:pPr>
            <w:r w:rsidRPr="00D21F22">
              <w:rPr>
                <w:rFonts w:asciiTheme="minorHAnsi" w:eastAsia="Arial" w:hAnsiTheme="minorHAnsi" w:cstheme="minorHAnsi"/>
                <w:b w:val="0"/>
                <w:bCs/>
                <w:sz w:val="22"/>
                <w:szCs w:val="22"/>
                <w:lang w:val="en-GB"/>
              </w:rPr>
              <w:t>Are there any additional/potential impacts to residual charging that the Working Group haven’t considered?</w:t>
            </w:r>
          </w:p>
        </w:tc>
        <w:tc>
          <w:tcPr>
            <w:tcW w:w="3747" w:type="dxa"/>
            <w:shd w:val="clear" w:color="auto" w:fill="E2EFD9" w:themeFill="accent6" w:themeFillTint="33"/>
          </w:tcPr>
          <w:p w14:paraId="4F8E4C88" w14:textId="77777777" w:rsidR="00102E1E" w:rsidRPr="00D21F22"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Working Group Comments</w:t>
            </w:r>
          </w:p>
        </w:tc>
      </w:tr>
      <w:tr w:rsidR="00102E1E" w:rsidRPr="00D21F22" w14:paraId="5643F56F" w14:textId="77777777" w:rsidTr="005B462E">
        <w:tc>
          <w:tcPr>
            <w:tcW w:w="1730" w:type="dxa"/>
          </w:tcPr>
          <w:p w14:paraId="1E75756A" w14:textId="4C44B167" w:rsidR="00102E1E" w:rsidRPr="00D21F22" w:rsidRDefault="00393D4B" w:rsidP="005B462E">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SSE Energy Supply Limited</w:t>
            </w:r>
          </w:p>
        </w:tc>
        <w:tc>
          <w:tcPr>
            <w:tcW w:w="1559" w:type="dxa"/>
          </w:tcPr>
          <w:p w14:paraId="1B261F74" w14:textId="66253684" w:rsidR="00102E1E" w:rsidRPr="00D21F22" w:rsidRDefault="00F65952" w:rsidP="005B462E">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2091649B" w14:textId="263732FF" w:rsidR="00102E1E" w:rsidRPr="00D21F22" w:rsidRDefault="00AC4503" w:rsidP="005B462E">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We haven’t identified any.</w:t>
            </w:r>
          </w:p>
        </w:tc>
        <w:tc>
          <w:tcPr>
            <w:tcW w:w="3747" w:type="dxa"/>
            <w:shd w:val="clear" w:color="auto" w:fill="E2EFD9" w:themeFill="accent6" w:themeFillTint="33"/>
          </w:tcPr>
          <w:p w14:paraId="04CD6262" w14:textId="77777777" w:rsidR="00102E1E" w:rsidRPr="00D21F22" w:rsidRDefault="00102E1E" w:rsidP="005B462E">
            <w:pPr>
              <w:pStyle w:val="ColumnHeading"/>
              <w:rPr>
                <w:rFonts w:asciiTheme="minorHAnsi" w:hAnsiTheme="minorHAnsi" w:cstheme="minorHAnsi"/>
                <w:b w:val="0"/>
                <w:bCs/>
                <w:sz w:val="22"/>
                <w:szCs w:val="22"/>
              </w:rPr>
            </w:pPr>
          </w:p>
        </w:tc>
      </w:tr>
      <w:tr w:rsidR="00F65952" w:rsidRPr="00D21F22" w14:paraId="67014810" w14:textId="77777777" w:rsidTr="005B462E">
        <w:tc>
          <w:tcPr>
            <w:tcW w:w="1730" w:type="dxa"/>
          </w:tcPr>
          <w:p w14:paraId="082B8722" w14:textId="23D58629" w:rsidR="00F65952" w:rsidRPr="00D21F22" w:rsidRDefault="00AC4503"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BU-UK</w:t>
            </w:r>
          </w:p>
        </w:tc>
        <w:tc>
          <w:tcPr>
            <w:tcW w:w="1559" w:type="dxa"/>
          </w:tcPr>
          <w:p w14:paraId="08EBD4BC" w14:textId="56B05B87" w:rsidR="00F65952" w:rsidRPr="00D21F22" w:rsidRDefault="00F65952" w:rsidP="00F65952">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5A4CD84F" w14:textId="6E86FB56" w:rsidR="00F65952" w:rsidRPr="00D21F22" w:rsidRDefault="00AC4503"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Not that we are aware of.</w:t>
            </w:r>
          </w:p>
        </w:tc>
        <w:tc>
          <w:tcPr>
            <w:tcW w:w="3747" w:type="dxa"/>
            <w:shd w:val="clear" w:color="auto" w:fill="E2EFD9" w:themeFill="accent6" w:themeFillTint="33"/>
          </w:tcPr>
          <w:p w14:paraId="51132863" w14:textId="77777777" w:rsidR="00F65952" w:rsidRPr="00D21F22" w:rsidRDefault="00F65952" w:rsidP="00F65952">
            <w:pPr>
              <w:pStyle w:val="ColumnHeading"/>
              <w:rPr>
                <w:rFonts w:asciiTheme="minorHAnsi" w:hAnsiTheme="minorHAnsi" w:cstheme="minorHAnsi"/>
                <w:b w:val="0"/>
                <w:bCs/>
                <w:sz w:val="22"/>
                <w:szCs w:val="22"/>
              </w:rPr>
            </w:pPr>
          </w:p>
        </w:tc>
      </w:tr>
      <w:tr w:rsidR="00F65952" w:rsidRPr="00D21F22" w14:paraId="392A9D6A" w14:textId="77777777" w:rsidTr="005B462E">
        <w:sdt>
          <w:sdtPr>
            <w:rPr>
              <w:rFonts w:asciiTheme="minorHAnsi" w:hAnsiTheme="minorHAnsi" w:cstheme="minorHAnsi"/>
              <w:b w:val="0"/>
              <w:bCs/>
              <w:sz w:val="22"/>
              <w:szCs w:val="22"/>
            </w:rPr>
            <w:alias w:val="Organisation"/>
            <w:tag w:val="organisation"/>
            <w:id w:val="-121854805"/>
            <w:placeholder>
              <w:docPart w:val="49FD542299B5443F8E86926CC268C2CB"/>
            </w:placeholder>
            <w:text/>
          </w:sdtPr>
          <w:sdtContent>
            <w:sdt>
              <w:sdtPr>
                <w:rPr>
                  <w:rFonts w:asciiTheme="minorHAnsi" w:hAnsiTheme="minorHAnsi" w:cstheme="minorHAnsi"/>
                  <w:b w:val="0"/>
                  <w:bCs/>
                  <w:sz w:val="22"/>
                  <w:szCs w:val="22"/>
                </w:rPr>
                <w:alias w:val="Organisation"/>
                <w:tag w:val="organisation"/>
                <w:id w:val="1859842524"/>
                <w:placeholder>
                  <w:docPart w:val="9952EE985D814E7C9F906A53914161FE"/>
                </w:placeholder>
                <w:text/>
              </w:sdtPr>
              <w:sdtContent>
                <w:sdt>
                  <w:sdtPr>
                    <w:rPr>
                      <w:rFonts w:asciiTheme="minorHAnsi" w:hAnsiTheme="minorHAnsi" w:cstheme="minorHAnsi"/>
                      <w:b w:val="0"/>
                      <w:bCs/>
                      <w:sz w:val="22"/>
                      <w:szCs w:val="22"/>
                    </w:rPr>
                    <w:alias w:val="Organisation"/>
                    <w:tag w:val="organisation"/>
                    <w:id w:val="-157159651"/>
                    <w:placeholder>
                      <w:docPart w:val="CD889B184B9C4412AC02A7786682D051"/>
                    </w:placeholder>
                    <w:text/>
                  </w:sdtPr>
                  <w:sdtContent>
                    <w:tc>
                      <w:tcPr>
                        <w:tcW w:w="1730" w:type="dxa"/>
                      </w:tcPr>
                      <w:p w14:paraId="37366F72" w14:textId="5018466F" w:rsidR="00F65952" w:rsidRPr="00D21F22" w:rsidRDefault="00B32EA3"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Eon Next Ltd &amp; Npower Commercial Gas Ltd.</w:t>
                        </w:r>
                      </w:p>
                    </w:tc>
                  </w:sdtContent>
                </w:sdt>
              </w:sdtContent>
            </w:sdt>
          </w:sdtContent>
        </w:sdt>
        <w:tc>
          <w:tcPr>
            <w:tcW w:w="1559" w:type="dxa"/>
          </w:tcPr>
          <w:p w14:paraId="3E5E35E4" w14:textId="46B42681" w:rsidR="00F65952" w:rsidRPr="00D21F22" w:rsidRDefault="00F65952"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rPr>
              <w:t>Non-Confidential</w:t>
            </w:r>
          </w:p>
        </w:tc>
        <w:tc>
          <w:tcPr>
            <w:tcW w:w="7040" w:type="dxa"/>
          </w:tcPr>
          <w:p w14:paraId="5745B98D" w14:textId="77777777" w:rsidR="00B32EA3" w:rsidRPr="00D21F22" w:rsidRDefault="00B32EA3"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 xml:space="preserve">Yes. </w:t>
            </w:r>
          </w:p>
          <w:p w14:paraId="09C892CC" w14:textId="77777777" w:rsidR="00B32EA3" w:rsidRPr="00D21F22" w:rsidRDefault="00B32EA3"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 xml:space="preserve">The pseudo Mpan taking DUoS volume out for charging is fine for recovering the cost set in the DUoS tariff but not for residual cost setting &amp; recovery – this is especially true for non-domestic as the residual band allocation is based on the EAC value per site for all non-domestic Aggregated DUoS tariffs, which is informed through the settlement processes via Elexon’s P0222 report on MC G. </w:t>
            </w:r>
          </w:p>
          <w:p w14:paraId="1538CC5C" w14:textId="77777777" w:rsidR="00B32EA3" w:rsidRPr="00D21F22" w:rsidRDefault="00B32EA3" w:rsidP="00F65952">
            <w:pPr>
              <w:pStyle w:val="ColumnHeading"/>
              <w:rPr>
                <w:rFonts w:asciiTheme="minorHAnsi" w:hAnsiTheme="minorHAnsi" w:cstheme="minorHAnsi"/>
                <w:b w:val="0"/>
                <w:bCs/>
                <w:sz w:val="22"/>
                <w:szCs w:val="22"/>
                <w:lang w:val="en-GB"/>
              </w:rPr>
            </w:pPr>
          </w:p>
          <w:p w14:paraId="2E1A04D9" w14:textId="77777777" w:rsidR="00F65952" w:rsidRPr="00D21F22" w:rsidRDefault="00B32EA3"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lastRenderedPageBreak/>
              <w:t>The gross data will not be visible to settlement so the EAC value it produces will be misinformed, so when used to inform the residual band when</w:t>
            </w:r>
          </w:p>
          <w:p w14:paraId="19F1226B" w14:textId="77777777" w:rsidR="00B32EA3" w:rsidRPr="00D21F22" w:rsidRDefault="00B32EA3" w:rsidP="00B32EA3">
            <w:pPr>
              <w:rPr>
                <w:rFonts w:asciiTheme="minorHAnsi" w:hAnsiTheme="minorHAnsi" w:cstheme="minorHAnsi"/>
                <w:bCs/>
                <w:sz w:val="22"/>
                <w:szCs w:val="22"/>
              </w:rPr>
            </w:pPr>
          </w:p>
          <w:p w14:paraId="52758452" w14:textId="77777777" w:rsidR="00B32EA3" w:rsidRPr="00D21F22" w:rsidRDefault="00B32EA3" w:rsidP="00B32EA3">
            <w:pPr>
              <w:rPr>
                <w:rFonts w:asciiTheme="minorHAnsi" w:hAnsiTheme="minorHAnsi" w:cstheme="minorHAnsi"/>
                <w:bCs/>
                <w:sz w:val="22"/>
                <w:szCs w:val="22"/>
                <w:lang w:val="en-GB"/>
              </w:rPr>
            </w:pPr>
            <w:r w:rsidRPr="00D21F22">
              <w:rPr>
                <w:rFonts w:asciiTheme="minorHAnsi" w:hAnsiTheme="minorHAnsi" w:cstheme="minorHAnsi"/>
                <w:bCs/>
                <w:sz w:val="22"/>
                <w:szCs w:val="22"/>
                <w:lang w:val="en-GB"/>
              </w:rPr>
              <w:t xml:space="preserve">• the Annual Allocation Review is conducted for newly connecting sites (roughly 12 months post new connection). </w:t>
            </w:r>
          </w:p>
          <w:p w14:paraId="2E95661B" w14:textId="77777777" w:rsidR="00B32EA3" w:rsidRPr="00D21F22" w:rsidRDefault="00B32EA3" w:rsidP="00B32EA3">
            <w:pPr>
              <w:rPr>
                <w:rFonts w:asciiTheme="minorHAnsi" w:hAnsiTheme="minorHAnsi" w:cstheme="minorHAnsi"/>
                <w:bCs/>
                <w:sz w:val="22"/>
                <w:szCs w:val="22"/>
                <w:lang w:val="en-GB"/>
              </w:rPr>
            </w:pPr>
            <w:r w:rsidRPr="00D21F22">
              <w:rPr>
                <w:rFonts w:asciiTheme="minorHAnsi" w:hAnsiTheme="minorHAnsi" w:cstheme="minorHAnsi"/>
                <w:bCs/>
                <w:sz w:val="22"/>
                <w:szCs w:val="22"/>
                <w:lang w:val="en-GB"/>
              </w:rPr>
              <w:t>• The Residual band thresholds review – year 3 of every 5-year price control (this has been completed in 2024 and won’t be done again until April 2029 so only matters if adopted into MHHS arrangements) • If consumption changes by +/- 50% since allocated to its residual band via the 2 methods above (exceptional circumstances)</w:t>
            </w:r>
          </w:p>
          <w:p w14:paraId="6947227B" w14:textId="77777777" w:rsidR="00B32EA3" w:rsidRPr="00D21F22" w:rsidRDefault="00B32EA3" w:rsidP="00B32EA3">
            <w:pPr>
              <w:rPr>
                <w:rFonts w:asciiTheme="minorHAnsi" w:hAnsiTheme="minorHAnsi" w:cstheme="minorHAnsi"/>
                <w:bCs/>
                <w:sz w:val="22"/>
                <w:szCs w:val="22"/>
                <w:lang w:val="en-GB"/>
              </w:rPr>
            </w:pPr>
          </w:p>
          <w:p w14:paraId="42B5C5B2" w14:textId="77777777" w:rsidR="00B32EA3" w:rsidRPr="00D21F22" w:rsidRDefault="00B32EA3" w:rsidP="00B32EA3">
            <w:pPr>
              <w:rPr>
                <w:rFonts w:asciiTheme="minorHAnsi" w:hAnsiTheme="minorHAnsi" w:cstheme="minorHAnsi"/>
                <w:bCs/>
                <w:sz w:val="22"/>
                <w:szCs w:val="22"/>
                <w:lang w:val="en-GB"/>
              </w:rPr>
            </w:pPr>
            <w:r w:rsidRPr="00D21F22">
              <w:rPr>
                <w:rFonts w:asciiTheme="minorHAnsi" w:hAnsiTheme="minorHAnsi" w:cstheme="minorHAnsi"/>
                <w:bCs/>
                <w:sz w:val="22"/>
                <w:szCs w:val="22"/>
                <w:lang w:val="en-GB"/>
              </w:rPr>
              <w:t xml:space="preserve">Under these circumstances the volume billed for DUoS via pseudo MPAN but not entering settlement will not be captured for either review processes, meaning that non- domestic customers may make use of this arrangement to reduce consumption and in turn benefit from moving down residual charging bands. </w:t>
            </w:r>
          </w:p>
          <w:p w14:paraId="65A234DC" w14:textId="77777777" w:rsidR="00B32EA3" w:rsidRPr="00D21F22" w:rsidRDefault="00B32EA3" w:rsidP="00B32EA3">
            <w:pPr>
              <w:rPr>
                <w:rFonts w:asciiTheme="minorHAnsi" w:hAnsiTheme="minorHAnsi" w:cstheme="minorHAnsi"/>
                <w:bCs/>
                <w:sz w:val="22"/>
                <w:szCs w:val="22"/>
                <w:lang w:val="en-GB"/>
              </w:rPr>
            </w:pPr>
          </w:p>
          <w:p w14:paraId="3F463EA0" w14:textId="526E1ED8" w:rsidR="00B32EA3" w:rsidRPr="00D21F22" w:rsidRDefault="00B32EA3" w:rsidP="00B32EA3">
            <w:pPr>
              <w:rPr>
                <w:rFonts w:asciiTheme="minorHAnsi" w:hAnsiTheme="minorHAnsi" w:cstheme="minorHAnsi"/>
                <w:bCs/>
                <w:sz w:val="22"/>
                <w:szCs w:val="22"/>
              </w:rPr>
            </w:pPr>
            <w:r w:rsidRPr="00D21F22">
              <w:rPr>
                <w:rFonts w:asciiTheme="minorHAnsi" w:hAnsiTheme="minorHAnsi" w:cstheme="minorHAnsi"/>
                <w:bCs/>
                <w:sz w:val="22"/>
                <w:szCs w:val="22"/>
                <w:lang w:val="en-GB"/>
              </w:rPr>
              <w:t>As such making use of class 5 complex sites under these arrangements presents a potential gaming opportunity which the TCR SCR was put in place to prevent.</w:t>
            </w:r>
          </w:p>
        </w:tc>
        <w:tc>
          <w:tcPr>
            <w:tcW w:w="3747" w:type="dxa"/>
            <w:shd w:val="clear" w:color="auto" w:fill="E2EFD9" w:themeFill="accent6" w:themeFillTint="33"/>
          </w:tcPr>
          <w:p w14:paraId="04DD4EF4" w14:textId="77777777" w:rsidR="00F65952" w:rsidRPr="00D21F22" w:rsidRDefault="00F65952" w:rsidP="00F65952">
            <w:pPr>
              <w:pStyle w:val="ColumnHeading"/>
              <w:rPr>
                <w:rFonts w:asciiTheme="minorHAnsi" w:hAnsiTheme="minorHAnsi" w:cstheme="minorHAnsi"/>
                <w:b w:val="0"/>
                <w:bCs/>
                <w:sz w:val="22"/>
                <w:szCs w:val="22"/>
                <w:lang w:val="en-GB"/>
              </w:rPr>
            </w:pPr>
          </w:p>
        </w:tc>
      </w:tr>
      <w:tr w:rsidR="00F65952" w:rsidRPr="00D21F22" w14:paraId="62F22AA9" w14:textId="77777777" w:rsidTr="005B462E">
        <w:tc>
          <w:tcPr>
            <w:tcW w:w="1730" w:type="dxa"/>
          </w:tcPr>
          <w:p w14:paraId="32E5BCE2" w14:textId="60AF6A80" w:rsidR="00F65952" w:rsidRPr="00D21F22" w:rsidRDefault="00F65952"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NPg</w:t>
            </w:r>
          </w:p>
        </w:tc>
        <w:tc>
          <w:tcPr>
            <w:tcW w:w="1559" w:type="dxa"/>
          </w:tcPr>
          <w:p w14:paraId="328BE79E" w14:textId="08360240" w:rsidR="00F65952" w:rsidRPr="00D21F22" w:rsidRDefault="00F65952" w:rsidP="00F65952">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sdt>
          <w:sdtPr>
            <w:rPr>
              <w:rFonts w:cstheme="minorHAnsi"/>
              <w:bCs/>
            </w:rPr>
            <w:tag w:val="dcusa_response2"/>
            <w:id w:val="1350988492"/>
            <w:placeholder>
              <w:docPart w:val="8AEFC4F847944A708C7CBD3CC0DB7BFC"/>
            </w:placeholder>
          </w:sdtPr>
          <w:sdtContent>
            <w:tc>
              <w:tcPr>
                <w:tcW w:w="7040" w:type="dxa"/>
              </w:tcPr>
              <w:p w14:paraId="3C41771C" w14:textId="767929B7" w:rsidR="00023295" w:rsidRPr="00D21F22" w:rsidRDefault="009809F7" w:rsidP="00023295">
                <w:pPr>
                  <w:rPr>
                    <w:rFonts w:asciiTheme="minorHAnsi" w:hAnsiTheme="minorHAnsi" w:cstheme="minorHAnsi"/>
                    <w:bCs/>
                    <w:sz w:val="22"/>
                    <w:szCs w:val="22"/>
                  </w:rPr>
                </w:pPr>
                <w:r w:rsidRPr="00D21F22">
                  <w:rPr>
                    <w:rFonts w:asciiTheme="minorHAnsi" w:hAnsiTheme="minorHAnsi" w:cstheme="minorHAnsi"/>
                    <w:bCs/>
                    <w:sz w:val="22"/>
                    <w:szCs w:val="22"/>
                  </w:rPr>
                  <w:t>No. As long as the MC G reads are still available and there is no impact on the P222 data received from Suppliers there should be no impact on residual charge calculations.</w:t>
                </w:r>
              </w:p>
            </w:tc>
          </w:sdtContent>
        </w:sdt>
        <w:tc>
          <w:tcPr>
            <w:tcW w:w="3747" w:type="dxa"/>
            <w:shd w:val="clear" w:color="auto" w:fill="E2EFD9" w:themeFill="accent6" w:themeFillTint="33"/>
          </w:tcPr>
          <w:p w14:paraId="3683376D" w14:textId="77777777" w:rsidR="00F65952" w:rsidRPr="00D21F22" w:rsidRDefault="00F65952" w:rsidP="00F65952">
            <w:pPr>
              <w:pStyle w:val="ColumnHeading"/>
              <w:rPr>
                <w:rFonts w:asciiTheme="minorHAnsi" w:hAnsiTheme="minorHAnsi" w:cstheme="minorHAnsi"/>
                <w:b w:val="0"/>
                <w:bCs/>
                <w:sz w:val="22"/>
                <w:szCs w:val="22"/>
              </w:rPr>
            </w:pPr>
          </w:p>
        </w:tc>
      </w:tr>
      <w:tr w:rsidR="00F65952" w:rsidRPr="00D21F22" w14:paraId="700D2748" w14:textId="77777777" w:rsidTr="005B462E">
        <w:tc>
          <w:tcPr>
            <w:tcW w:w="1730" w:type="dxa"/>
          </w:tcPr>
          <w:p w14:paraId="7F5B7BF8" w14:textId="77777777" w:rsidR="00F65952" w:rsidRPr="00D21F22" w:rsidRDefault="00F65952" w:rsidP="00F65952">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SPEN</w:t>
            </w:r>
          </w:p>
        </w:tc>
        <w:tc>
          <w:tcPr>
            <w:tcW w:w="1559" w:type="dxa"/>
          </w:tcPr>
          <w:p w14:paraId="73AFCC7B" w14:textId="3B89C41E" w:rsidR="00F65952" w:rsidRPr="00D21F22" w:rsidRDefault="00D21F22" w:rsidP="00F65952">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3A448066" w14:textId="119C61EB" w:rsidR="00F65952" w:rsidRPr="00D21F22" w:rsidRDefault="00FA5038" w:rsidP="00DB770B">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 xml:space="preserve">The annual consumption for non-final demand MPANs is included the NETSO report, MC F &amp; MC G are included in the Domestic banding based on </w:t>
            </w:r>
            <w:r w:rsidRPr="00D21F22">
              <w:rPr>
                <w:rFonts w:asciiTheme="minorHAnsi" w:hAnsiTheme="minorHAnsi" w:cstheme="minorHAnsi"/>
                <w:b w:val="0"/>
                <w:bCs/>
                <w:sz w:val="22"/>
                <w:szCs w:val="22"/>
              </w:rPr>
              <w:lastRenderedPageBreak/>
              <w:t>the D0030 flows. All HH import MPANs will need to have banding unless they are defined as non-final demand.</w:t>
            </w:r>
          </w:p>
        </w:tc>
        <w:tc>
          <w:tcPr>
            <w:tcW w:w="3747" w:type="dxa"/>
            <w:shd w:val="clear" w:color="auto" w:fill="E2EFD9" w:themeFill="accent6" w:themeFillTint="33"/>
          </w:tcPr>
          <w:p w14:paraId="70FE8A51" w14:textId="77777777" w:rsidR="00F65952" w:rsidRPr="00D21F22" w:rsidRDefault="00F65952" w:rsidP="00F65952">
            <w:pPr>
              <w:pStyle w:val="ColumnHeading"/>
              <w:rPr>
                <w:rFonts w:asciiTheme="minorHAnsi" w:hAnsiTheme="minorHAnsi" w:cstheme="minorHAnsi"/>
                <w:b w:val="0"/>
                <w:bCs/>
                <w:sz w:val="22"/>
                <w:szCs w:val="22"/>
              </w:rPr>
            </w:pPr>
          </w:p>
        </w:tc>
      </w:tr>
      <w:tr w:rsidR="00846BC9" w:rsidRPr="00D21F22" w14:paraId="3468D114" w14:textId="77777777" w:rsidTr="005B462E">
        <w:tc>
          <w:tcPr>
            <w:tcW w:w="1730" w:type="dxa"/>
          </w:tcPr>
          <w:p w14:paraId="75B95893" w14:textId="135E8897" w:rsidR="00846BC9" w:rsidRPr="00D21F22" w:rsidRDefault="003E78FB" w:rsidP="00846BC9">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Stark</w:t>
            </w:r>
          </w:p>
        </w:tc>
        <w:tc>
          <w:tcPr>
            <w:tcW w:w="1559" w:type="dxa"/>
          </w:tcPr>
          <w:p w14:paraId="628802FA" w14:textId="778BEA1C" w:rsidR="00846BC9" w:rsidRPr="00D21F22" w:rsidRDefault="00846BC9" w:rsidP="00846BC9">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16E7203E" w14:textId="063E6605" w:rsidR="00846BC9" w:rsidRPr="00D21F22" w:rsidRDefault="00F770E6" w:rsidP="00846BC9">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One consideration is that while MPAN-level data will remain available, any delays or inaccuracies in data provision—particularly for Measurement Class G—could affect the integrity of band reviews and allocations, leading to potential misclassification risks.</w:t>
            </w:r>
          </w:p>
        </w:tc>
        <w:tc>
          <w:tcPr>
            <w:tcW w:w="3747" w:type="dxa"/>
            <w:shd w:val="clear" w:color="auto" w:fill="E2EFD9" w:themeFill="accent6" w:themeFillTint="33"/>
          </w:tcPr>
          <w:p w14:paraId="3BCCA1D2" w14:textId="77777777" w:rsidR="00846BC9" w:rsidRPr="00D21F22" w:rsidRDefault="00846BC9" w:rsidP="00846BC9">
            <w:pPr>
              <w:pStyle w:val="ColumnHeading"/>
              <w:rPr>
                <w:rFonts w:asciiTheme="minorHAnsi" w:hAnsiTheme="minorHAnsi" w:cstheme="minorHAnsi"/>
                <w:b w:val="0"/>
                <w:bCs/>
                <w:sz w:val="22"/>
                <w:szCs w:val="22"/>
              </w:rPr>
            </w:pPr>
          </w:p>
        </w:tc>
      </w:tr>
      <w:tr w:rsidR="00846BC9" w:rsidRPr="00D21F22" w14:paraId="13FBCCF7" w14:textId="77777777" w:rsidTr="005B462E">
        <w:sdt>
          <w:sdtPr>
            <w:rPr>
              <w:rFonts w:asciiTheme="minorHAnsi" w:hAnsiTheme="minorHAnsi" w:cstheme="minorHAnsi"/>
              <w:b w:val="0"/>
              <w:bCs/>
              <w:sz w:val="22"/>
              <w:szCs w:val="22"/>
            </w:rPr>
            <w:alias w:val="Organisation"/>
            <w:tag w:val="organisation"/>
            <w:id w:val="-550227863"/>
            <w:placeholder>
              <w:docPart w:val="0680AC40AD684A20BAF2B12E1B22CEE0"/>
            </w:placeholder>
            <w:text/>
          </w:sdtPr>
          <w:sdtContent>
            <w:tc>
              <w:tcPr>
                <w:tcW w:w="1730" w:type="dxa"/>
              </w:tcPr>
              <w:p w14:paraId="43A8D7B0" w14:textId="37984D0B" w:rsidR="00846BC9" w:rsidRPr="00D21F22" w:rsidRDefault="002F21C1" w:rsidP="00846BC9">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British Gas</w:t>
                </w:r>
              </w:p>
            </w:tc>
          </w:sdtContent>
        </w:sdt>
        <w:tc>
          <w:tcPr>
            <w:tcW w:w="1559" w:type="dxa"/>
          </w:tcPr>
          <w:p w14:paraId="3F674F62" w14:textId="126F761D" w:rsidR="00846BC9" w:rsidRPr="00D21F22" w:rsidRDefault="00846BC9" w:rsidP="00846BC9">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795D3146" w14:textId="38785D0E" w:rsidR="00846BC9" w:rsidRPr="00D21F22" w:rsidRDefault="00000000" w:rsidP="00846BC9">
            <w:pPr>
              <w:pStyle w:val="ColumnHeading"/>
              <w:rPr>
                <w:rFonts w:asciiTheme="minorHAnsi" w:hAnsiTheme="minorHAnsi" w:cstheme="minorHAnsi"/>
                <w:b w:val="0"/>
                <w:bCs/>
                <w:sz w:val="22"/>
                <w:szCs w:val="22"/>
                <w:lang w:val="en-GB"/>
              </w:rPr>
            </w:pPr>
            <w:sdt>
              <w:sdtPr>
                <w:rPr>
                  <w:rFonts w:asciiTheme="minorHAnsi" w:hAnsiTheme="minorHAnsi" w:cstheme="minorHAnsi"/>
                  <w:b w:val="0"/>
                  <w:bCs/>
                  <w:sz w:val="22"/>
                  <w:szCs w:val="22"/>
                </w:rPr>
                <w:tag w:val="dcusa_response2"/>
                <w:id w:val="-136180809"/>
                <w:placeholder>
                  <w:docPart w:val="71CD5053D0DF4915A700D6F0D4A33E4A"/>
                </w:placeholder>
              </w:sdtPr>
              <w:sdtContent>
                <w:r w:rsidR="00D95B0A" w:rsidRPr="00D21F22">
                  <w:rPr>
                    <w:rFonts w:asciiTheme="minorHAnsi" w:hAnsiTheme="minorHAnsi" w:cstheme="minorHAnsi"/>
                    <w:b w:val="0"/>
                    <w:bCs/>
                    <w:sz w:val="22"/>
                    <w:szCs w:val="22"/>
                  </w:rPr>
                  <w:t>We have not identified any additional/potential impacts</w:t>
                </w:r>
              </w:sdtContent>
            </w:sdt>
            <w:r w:rsidR="00D95B0A" w:rsidRPr="00D21F22">
              <w:rPr>
                <w:rFonts w:asciiTheme="minorHAnsi" w:hAnsiTheme="minorHAnsi" w:cstheme="minorHAnsi"/>
                <w:b w:val="0"/>
                <w:bCs/>
                <w:sz w:val="22"/>
                <w:szCs w:val="22"/>
              </w:rPr>
              <w:t>.</w:t>
            </w:r>
          </w:p>
        </w:tc>
        <w:tc>
          <w:tcPr>
            <w:tcW w:w="3747" w:type="dxa"/>
            <w:shd w:val="clear" w:color="auto" w:fill="E2EFD9" w:themeFill="accent6" w:themeFillTint="33"/>
          </w:tcPr>
          <w:p w14:paraId="07383FFF" w14:textId="77777777" w:rsidR="00846BC9" w:rsidRPr="00D21F22" w:rsidRDefault="00846BC9" w:rsidP="00846BC9">
            <w:pPr>
              <w:pStyle w:val="ColumnHeading"/>
              <w:rPr>
                <w:rFonts w:asciiTheme="minorHAnsi" w:hAnsiTheme="minorHAnsi" w:cstheme="minorHAnsi"/>
                <w:b w:val="0"/>
                <w:bCs/>
                <w:sz w:val="22"/>
                <w:szCs w:val="22"/>
              </w:rPr>
            </w:pPr>
          </w:p>
        </w:tc>
      </w:tr>
      <w:tr w:rsidR="00846BC9" w:rsidRPr="00D21F22" w14:paraId="7E039F09" w14:textId="77777777" w:rsidTr="005B462E">
        <w:tc>
          <w:tcPr>
            <w:tcW w:w="1730" w:type="dxa"/>
          </w:tcPr>
          <w:p w14:paraId="3DF2E377" w14:textId="77777777" w:rsidR="00846BC9" w:rsidRPr="00D21F22" w:rsidRDefault="00846BC9" w:rsidP="00846BC9">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UKPN</w:t>
            </w:r>
          </w:p>
        </w:tc>
        <w:tc>
          <w:tcPr>
            <w:tcW w:w="1559" w:type="dxa"/>
          </w:tcPr>
          <w:p w14:paraId="2A0D2DDD" w14:textId="5912FA1F" w:rsidR="00846BC9" w:rsidRPr="00D21F22" w:rsidRDefault="00846BC9" w:rsidP="00846BC9">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sdt>
          <w:sdtPr>
            <w:rPr>
              <w:rFonts w:asciiTheme="minorHAnsi" w:eastAsia="Arial" w:hAnsiTheme="minorHAnsi" w:cstheme="minorHAnsi"/>
              <w:b w:val="0"/>
              <w:bCs/>
              <w:sz w:val="22"/>
              <w:szCs w:val="22"/>
            </w:rPr>
            <w:tag w:val="dcusa_response2"/>
            <w:id w:val="-973593528"/>
            <w:placeholder>
              <w:docPart w:val="10C956EE01DC4C2B9E770D2B25EB69CE"/>
            </w:placeholder>
          </w:sdtPr>
          <w:sdtContent>
            <w:tc>
              <w:tcPr>
                <w:tcW w:w="7040" w:type="dxa"/>
              </w:tcPr>
              <w:p w14:paraId="56A544C3" w14:textId="2003584F" w:rsidR="00846BC9" w:rsidRPr="00D21F22" w:rsidRDefault="005D0685" w:rsidP="00846BC9">
                <w:pPr>
                  <w:pStyle w:val="ColumnHeading"/>
                  <w:rPr>
                    <w:rFonts w:asciiTheme="minorHAnsi" w:hAnsiTheme="minorHAnsi" w:cstheme="minorHAnsi"/>
                    <w:b w:val="0"/>
                    <w:bCs/>
                    <w:sz w:val="22"/>
                    <w:szCs w:val="22"/>
                    <w:lang w:val="en-GB"/>
                  </w:rPr>
                </w:pPr>
                <w:r w:rsidRPr="00D21F22">
                  <w:rPr>
                    <w:rFonts w:asciiTheme="minorHAnsi" w:eastAsia="Arial" w:hAnsiTheme="minorHAnsi" w:cstheme="minorHAnsi"/>
                    <w:b w:val="0"/>
                    <w:bCs/>
                    <w:sz w:val="22"/>
                    <w:szCs w:val="22"/>
                    <w:lang w:val="en-GB"/>
                  </w:rPr>
                  <w:t>There should be no impact upon these arrangements, the data to band customers on Measurement Class G is currently received by DNOs from Electralink and so it would be worth making sure that they do not have any concerns that these sites would not be included in the dataset which could result in them being banded and charged where they shouldn’t be.</w:t>
                </w:r>
              </w:p>
            </w:tc>
          </w:sdtContent>
        </w:sdt>
        <w:tc>
          <w:tcPr>
            <w:tcW w:w="3747" w:type="dxa"/>
            <w:shd w:val="clear" w:color="auto" w:fill="E2EFD9" w:themeFill="accent6" w:themeFillTint="33"/>
          </w:tcPr>
          <w:p w14:paraId="1D4BBFA3" w14:textId="77777777" w:rsidR="00846BC9" w:rsidRPr="00D21F22" w:rsidRDefault="00846BC9" w:rsidP="00846BC9">
            <w:pPr>
              <w:pStyle w:val="ColumnHeading"/>
              <w:rPr>
                <w:rFonts w:asciiTheme="minorHAnsi" w:hAnsiTheme="minorHAnsi" w:cstheme="minorHAnsi"/>
                <w:b w:val="0"/>
                <w:bCs/>
                <w:sz w:val="22"/>
                <w:szCs w:val="22"/>
              </w:rPr>
            </w:pPr>
          </w:p>
        </w:tc>
      </w:tr>
      <w:tr w:rsidR="006E70B4" w:rsidRPr="00D21F22" w14:paraId="75DE37A6" w14:textId="77777777" w:rsidTr="005B462E">
        <w:sdt>
          <w:sdtPr>
            <w:rPr>
              <w:rFonts w:asciiTheme="minorHAnsi" w:hAnsiTheme="minorHAnsi" w:cstheme="minorHAnsi"/>
              <w:b w:val="0"/>
              <w:bCs/>
              <w:sz w:val="22"/>
              <w:szCs w:val="22"/>
            </w:rPr>
            <w:alias w:val="Organisation"/>
            <w:tag w:val="organisation"/>
            <w:id w:val="121885993"/>
            <w:placeholder>
              <w:docPart w:val="BD7AB9BC781B42C898ED0043CC79414E"/>
            </w:placeholder>
            <w:text/>
          </w:sdtPr>
          <w:sdtContent>
            <w:tc>
              <w:tcPr>
                <w:tcW w:w="1730" w:type="dxa"/>
              </w:tcPr>
              <w:p w14:paraId="2BABB079" w14:textId="31CD4EA8" w:rsidR="006E70B4" w:rsidRPr="00D21F22" w:rsidRDefault="006E70B4" w:rsidP="006E70B4">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Energy Local CIC</w:t>
                </w:r>
              </w:p>
            </w:tc>
          </w:sdtContent>
        </w:sdt>
        <w:tc>
          <w:tcPr>
            <w:tcW w:w="1559" w:type="dxa"/>
          </w:tcPr>
          <w:p w14:paraId="749DE653" w14:textId="31FE4B75" w:rsidR="006E70B4" w:rsidRPr="00D21F22" w:rsidRDefault="006E70B4" w:rsidP="006E70B4">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6899EC38" w14:textId="690D9F03" w:rsidR="006E70B4" w:rsidRPr="00D21F22" w:rsidRDefault="00000000" w:rsidP="006E70B4">
            <w:pPr>
              <w:pStyle w:val="ColumnHeading"/>
              <w:rPr>
                <w:rFonts w:asciiTheme="minorHAnsi" w:eastAsia="Arial" w:hAnsiTheme="minorHAnsi" w:cstheme="minorHAnsi"/>
                <w:b w:val="0"/>
                <w:bCs/>
                <w:sz w:val="22"/>
                <w:szCs w:val="22"/>
              </w:rPr>
            </w:pPr>
            <w:sdt>
              <w:sdtPr>
                <w:rPr>
                  <w:rFonts w:asciiTheme="minorHAnsi" w:hAnsiTheme="minorHAnsi" w:cstheme="minorHAnsi"/>
                  <w:b w:val="0"/>
                  <w:bCs/>
                  <w:sz w:val="22"/>
                  <w:szCs w:val="22"/>
                </w:rPr>
                <w:tag w:val="dcusa_response2"/>
                <w:id w:val="-241642782"/>
                <w:placeholder>
                  <w:docPart w:val="5F2975AA11624B94A5019E7EB4F1D00D"/>
                </w:placeholder>
              </w:sdtPr>
              <w:sdtContent>
                <w:r w:rsidR="00100948" w:rsidRPr="00D21F22">
                  <w:rPr>
                    <w:rFonts w:asciiTheme="minorHAnsi" w:hAnsiTheme="minorHAnsi" w:cstheme="minorHAnsi"/>
                    <w:b w:val="0"/>
                    <w:bCs/>
                    <w:sz w:val="22"/>
                    <w:szCs w:val="22"/>
                  </w:rPr>
                  <w:t>None identified</w:t>
                </w:r>
              </w:sdtContent>
            </w:sdt>
            <w:r w:rsidR="00100948" w:rsidRPr="00D21F22">
              <w:rPr>
                <w:rFonts w:asciiTheme="minorHAnsi" w:hAnsiTheme="minorHAnsi" w:cstheme="minorHAnsi"/>
                <w:b w:val="0"/>
                <w:bCs/>
                <w:sz w:val="22"/>
                <w:szCs w:val="22"/>
              </w:rPr>
              <w:t>.</w:t>
            </w:r>
          </w:p>
        </w:tc>
        <w:tc>
          <w:tcPr>
            <w:tcW w:w="3747" w:type="dxa"/>
            <w:shd w:val="clear" w:color="auto" w:fill="E2EFD9" w:themeFill="accent6" w:themeFillTint="33"/>
          </w:tcPr>
          <w:p w14:paraId="74081A19" w14:textId="77777777" w:rsidR="006E70B4" w:rsidRPr="00D21F22" w:rsidRDefault="006E70B4" w:rsidP="006E70B4">
            <w:pPr>
              <w:pStyle w:val="ColumnHeading"/>
              <w:rPr>
                <w:rFonts w:asciiTheme="minorHAnsi" w:hAnsiTheme="minorHAnsi" w:cstheme="minorHAnsi"/>
                <w:b w:val="0"/>
                <w:bCs/>
                <w:sz w:val="22"/>
                <w:szCs w:val="22"/>
              </w:rPr>
            </w:pPr>
          </w:p>
        </w:tc>
      </w:tr>
      <w:tr w:rsidR="006E70B4" w:rsidRPr="00D21F22" w14:paraId="15D55004" w14:textId="77777777" w:rsidTr="005B462E">
        <w:tc>
          <w:tcPr>
            <w:tcW w:w="14076" w:type="dxa"/>
            <w:gridSpan w:val="4"/>
            <w:shd w:val="clear" w:color="auto" w:fill="E2EFD9" w:themeFill="accent6" w:themeFillTint="33"/>
          </w:tcPr>
          <w:p w14:paraId="4F449A03" w14:textId="13DE288D" w:rsidR="006E70B4" w:rsidRPr="00D21F22" w:rsidRDefault="006E70B4" w:rsidP="006E70B4">
            <w:pPr>
              <w:pStyle w:val="BodyText"/>
              <w:rPr>
                <w:rFonts w:asciiTheme="minorHAnsi" w:hAnsiTheme="minorHAnsi" w:cstheme="minorHAnsi"/>
                <w:bCs/>
                <w:sz w:val="22"/>
                <w:szCs w:val="22"/>
                <w:lang w:val="en-GB"/>
              </w:rPr>
            </w:pPr>
            <w:r w:rsidRPr="00D21F22">
              <w:rPr>
                <w:rFonts w:asciiTheme="minorHAnsi" w:hAnsiTheme="minorHAnsi" w:cstheme="minorHAnsi"/>
                <w:bCs/>
                <w:sz w:val="22"/>
                <w:szCs w:val="22"/>
                <w:lang w:val="en-GB"/>
              </w:rPr>
              <w:t xml:space="preserve">Working Group Conclusions: </w:t>
            </w:r>
          </w:p>
        </w:tc>
      </w:tr>
    </w:tbl>
    <w:p w14:paraId="5D9FA48C" w14:textId="77777777" w:rsidR="00102E1E" w:rsidRPr="00D21F22"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D21F22" w14:paraId="7C66370D"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7C682405" w14:textId="77777777" w:rsidR="00102E1E" w:rsidRPr="00D21F22" w:rsidRDefault="00102E1E" w:rsidP="005B462E">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Company</w:t>
            </w:r>
          </w:p>
        </w:tc>
        <w:tc>
          <w:tcPr>
            <w:tcW w:w="1559" w:type="dxa"/>
            <w:shd w:val="clear" w:color="auto" w:fill="E2EFD9" w:themeFill="accent6" w:themeFillTint="33"/>
          </w:tcPr>
          <w:p w14:paraId="423AD73E" w14:textId="77777777" w:rsidR="00102E1E" w:rsidRPr="00D21F22" w:rsidRDefault="00102E1E" w:rsidP="005B462E">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Confidential/</w:t>
            </w:r>
          </w:p>
          <w:p w14:paraId="66603013" w14:textId="77777777" w:rsidR="00102E1E" w:rsidRPr="00D21F22" w:rsidRDefault="00102E1E" w:rsidP="005B462E">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Anonymous</w:t>
            </w:r>
          </w:p>
        </w:tc>
        <w:tc>
          <w:tcPr>
            <w:tcW w:w="7040" w:type="dxa"/>
            <w:shd w:val="clear" w:color="auto" w:fill="E2EFD9" w:themeFill="accent6" w:themeFillTint="33"/>
          </w:tcPr>
          <w:p w14:paraId="13213ED8" w14:textId="249D7C69" w:rsidR="00102E1E" w:rsidRPr="00D21F22" w:rsidRDefault="00F770E6" w:rsidP="005C7D70">
            <w:pPr>
              <w:pStyle w:val="Question"/>
              <w:numPr>
                <w:ilvl w:val="0"/>
                <w:numId w:val="5"/>
              </w:numPr>
              <w:rPr>
                <w:rFonts w:asciiTheme="minorHAnsi" w:hAnsiTheme="minorHAnsi" w:cstheme="minorHAnsi"/>
                <w:b w:val="0"/>
                <w:bCs/>
                <w:sz w:val="22"/>
                <w:szCs w:val="22"/>
                <w:lang w:val="en-GB"/>
              </w:rPr>
            </w:pPr>
            <w:r w:rsidRPr="00D21F22">
              <w:rPr>
                <w:rFonts w:asciiTheme="minorHAnsi" w:eastAsia="Arial" w:hAnsiTheme="minorHAnsi" w:cstheme="minorHAnsi"/>
                <w:b w:val="0"/>
                <w:bCs/>
                <w:sz w:val="22"/>
                <w:szCs w:val="22"/>
                <w:lang w:val="en-GB"/>
              </w:rPr>
              <w:t>Do you have any comments on the drafted legal text?</w:t>
            </w:r>
          </w:p>
        </w:tc>
        <w:tc>
          <w:tcPr>
            <w:tcW w:w="3747" w:type="dxa"/>
            <w:shd w:val="clear" w:color="auto" w:fill="E2EFD9" w:themeFill="accent6" w:themeFillTint="33"/>
          </w:tcPr>
          <w:p w14:paraId="7D749432" w14:textId="77777777" w:rsidR="00102E1E" w:rsidRPr="00D21F22"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Working Group Comments</w:t>
            </w:r>
          </w:p>
        </w:tc>
      </w:tr>
      <w:tr w:rsidR="006D6AC7" w:rsidRPr="00D21F22" w14:paraId="57E9B13F" w14:textId="77777777" w:rsidTr="005B462E">
        <w:tc>
          <w:tcPr>
            <w:tcW w:w="1730" w:type="dxa"/>
          </w:tcPr>
          <w:p w14:paraId="785AD558" w14:textId="28C85E2E" w:rsidR="006D6AC7" w:rsidRPr="00D21F22" w:rsidRDefault="00393D4B" w:rsidP="006D6AC7">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lastRenderedPageBreak/>
              <w:t>SSE Energy Supply Limited</w:t>
            </w:r>
          </w:p>
        </w:tc>
        <w:tc>
          <w:tcPr>
            <w:tcW w:w="1559" w:type="dxa"/>
          </w:tcPr>
          <w:p w14:paraId="4FB79943" w14:textId="7263C7B4" w:rsidR="006D6AC7" w:rsidRPr="00D21F22" w:rsidRDefault="006D6AC7" w:rsidP="006D6AC7">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517F88C3" w14:textId="7E591D9E" w:rsidR="006D6AC7" w:rsidRPr="00D21F22" w:rsidRDefault="00AC4503" w:rsidP="006D6AC7">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No.</w:t>
            </w:r>
          </w:p>
        </w:tc>
        <w:tc>
          <w:tcPr>
            <w:tcW w:w="3747" w:type="dxa"/>
            <w:shd w:val="clear" w:color="auto" w:fill="E2EFD9" w:themeFill="accent6" w:themeFillTint="33"/>
          </w:tcPr>
          <w:p w14:paraId="24AE907C" w14:textId="77777777" w:rsidR="006D6AC7" w:rsidRPr="00D21F22" w:rsidRDefault="006D6AC7" w:rsidP="006D6AC7">
            <w:pPr>
              <w:pStyle w:val="ColumnHeading"/>
              <w:rPr>
                <w:rFonts w:asciiTheme="minorHAnsi" w:hAnsiTheme="minorHAnsi" w:cstheme="minorHAnsi"/>
                <w:b w:val="0"/>
                <w:bCs/>
                <w:sz w:val="22"/>
                <w:szCs w:val="22"/>
              </w:rPr>
            </w:pPr>
          </w:p>
        </w:tc>
      </w:tr>
      <w:tr w:rsidR="006D6AC7" w:rsidRPr="00D21F22" w14:paraId="5186D02F" w14:textId="77777777" w:rsidTr="005B462E">
        <w:tc>
          <w:tcPr>
            <w:tcW w:w="1730" w:type="dxa"/>
          </w:tcPr>
          <w:p w14:paraId="3B41B3AD" w14:textId="07BFB2AE" w:rsidR="006D6AC7" w:rsidRPr="00D21F22" w:rsidRDefault="00AC4503" w:rsidP="006D6AC7">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BU-UK</w:t>
            </w:r>
          </w:p>
        </w:tc>
        <w:tc>
          <w:tcPr>
            <w:tcW w:w="1559" w:type="dxa"/>
          </w:tcPr>
          <w:p w14:paraId="6296BC00" w14:textId="535F24FA" w:rsidR="006D6AC7" w:rsidRPr="00D21F22" w:rsidRDefault="006D6AC7" w:rsidP="006D6AC7">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4BB74921" w14:textId="456C1B8B" w:rsidR="006D6AC7" w:rsidRPr="00D21F22" w:rsidRDefault="00AC4503" w:rsidP="006D6AC7">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We have reviewed the legal text and consider it consistent with the intent of this CP.</w:t>
            </w:r>
          </w:p>
        </w:tc>
        <w:tc>
          <w:tcPr>
            <w:tcW w:w="3747" w:type="dxa"/>
            <w:shd w:val="clear" w:color="auto" w:fill="E2EFD9" w:themeFill="accent6" w:themeFillTint="33"/>
          </w:tcPr>
          <w:p w14:paraId="517D5DDD" w14:textId="77777777" w:rsidR="006D6AC7" w:rsidRPr="00D21F22" w:rsidRDefault="006D6AC7" w:rsidP="006D6AC7">
            <w:pPr>
              <w:pStyle w:val="ColumnHeading"/>
              <w:rPr>
                <w:rFonts w:asciiTheme="minorHAnsi" w:hAnsiTheme="minorHAnsi" w:cstheme="minorHAnsi"/>
                <w:b w:val="0"/>
                <w:bCs/>
                <w:sz w:val="22"/>
                <w:szCs w:val="22"/>
              </w:rPr>
            </w:pPr>
          </w:p>
        </w:tc>
      </w:tr>
      <w:tr w:rsidR="006D6AC7" w:rsidRPr="00D21F22" w14:paraId="08FAC7D4" w14:textId="77777777" w:rsidTr="005B462E">
        <w:sdt>
          <w:sdtPr>
            <w:rPr>
              <w:rFonts w:asciiTheme="minorHAnsi" w:hAnsiTheme="minorHAnsi" w:cstheme="minorHAnsi"/>
              <w:b w:val="0"/>
              <w:bCs/>
              <w:sz w:val="22"/>
              <w:szCs w:val="22"/>
            </w:rPr>
            <w:alias w:val="Organisation"/>
            <w:tag w:val="organisation"/>
            <w:id w:val="306675806"/>
            <w:placeholder>
              <w:docPart w:val="91889787E3544D93812DB738E17C190B"/>
            </w:placeholder>
            <w:text/>
          </w:sdtPr>
          <w:sdtContent>
            <w:sdt>
              <w:sdtPr>
                <w:rPr>
                  <w:rFonts w:asciiTheme="minorHAnsi" w:hAnsiTheme="minorHAnsi" w:cstheme="minorHAnsi"/>
                  <w:b w:val="0"/>
                  <w:bCs/>
                  <w:sz w:val="22"/>
                  <w:szCs w:val="22"/>
                </w:rPr>
                <w:alias w:val="Organisation"/>
                <w:tag w:val="organisation"/>
                <w:id w:val="1514420047"/>
                <w:placeholder>
                  <w:docPart w:val="3242CD0D3EF74E37B511BA11D4CD72E4"/>
                </w:placeholder>
                <w:text/>
              </w:sdtPr>
              <w:sdtContent>
                <w:sdt>
                  <w:sdtPr>
                    <w:rPr>
                      <w:rFonts w:asciiTheme="minorHAnsi" w:hAnsiTheme="minorHAnsi" w:cstheme="minorHAnsi"/>
                      <w:b w:val="0"/>
                      <w:bCs/>
                      <w:sz w:val="22"/>
                      <w:szCs w:val="22"/>
                    </w:rPr>
                    <w:alias w:val="Organisation"/>
                    <w:tag w:val="organisation"/>
                    <w:id w:val="590744628"/>
                    <w:placeholder>
                      <w:docPart w:val="4FAEE4D1C08F40C89DFFC60381409CD0"/>
                    </w:placeholder>
                    <w:text/>
                  </w:sdtPr>
                  <w:sdtContent>
                    <w:tc>
                      <w:tcPr>
                        <w:tcW w:w="1730" w:type="dxa"/>
                      </w:tcPr>
                      <w:p w14:paraId="3BED804E" w14:textId="34D2D321" w:rsidR="006D6AC7" w:rsidRPr="00D21F22" w:rsidRDefault="00B32EA3" w:rsidP="006D6AC7">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Eon Next Ltd &amp; Npower Commercial Gas Ltd.</w:t>
                        </w:r>
                      </w:p>
                    </w:tc>
                  </w:sdtContent>
                </w:sdt>
              </w:sdtContent>
            </w:sdt>
          </w:sdtContent>
        </w:sdt>
        <w:tc>
          <w:tcPr>
            <w:tcW w:w="1559" w:type="dxa"/>
          </w:tcPr>
          <w:p w14:paraId="215FF306" w14:textId="041A6796" w:rsidR="006D6AC7" w:rsidRPr="00D21F22" w:rsidRDefault="006D6AC7" w:rsidP="006D6AC7">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rPr>
              <w:t>Non-Confidential</w:t>
            </w:r>
          </w:p>
        </w:tc>
        <w:tc>
          <w:tcPr>
            <w:tcW w:w="7040" w:type="dxa"/>
          </w:tcPr>
          <w:p w14:paraId="24B2730E" w14:textId="77777777" w:rsidR="00B32EA3" w:rsidRPr="00D21F22" w:rsidRDefault="00B32EA3" w:rsidP="006D6AC7">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 xml:space="preserve">Yes . </w:t>
            </w:r>
          </w:p>
          <w:p w14:paraId="7EA84327" w14:textId="77777777" w:rsidR="00B32EA3" w:rsidRPr="00D21F22" w:rsidRDefault="00B32EA3" w:rsidP="006D6AC7">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 xml:space="preserve">The DCUSA redline legal text provided in this consultation conflicts with BSCP 502 : </w:t>
            </w:r>
          </w:p>
          <w:p w14:paraId="3885599C" w14:textId="191DFEA2" w:rsidR="00B32EA3" w:rsidRPr="00D21F22" w:rsidRDefault="00B32EA3" w:rsidP="00B32EA3">
            <w:pPr>
              <w:pStyle w:val="ColumnHeading"/>
              <w:numPr>
                <w:ilvl w:val="0"/>
                <w:numId w:val="24"/>
              </w:numPr>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 xml:space="preserve">this seems to set an expectation that HHDC perform some form of aggregation method and have knowledge of which Mpans relate to existing DUoS tariffs, so only sets out the requirement (via 4.9.6) that HHDC must submit the gross metered volumes for each specific Metering System within the Class 5 Complex Site to the LDSO against the Pseudo Secondary MSID for that particular Metering System”. How will the HHDC know which Pseudo Mpan relates to which DUoS tariff particularly in instances of domestic/non-domestic splits? </w:t>
            </w:r>
          </w:p>
          <w:p w14:paraId="42F8041E" w14:textId="77777777" w:rsidR="00B32EA3" w:rsidRPr="00D21F22" w:rsidRDefault="00B32EA3" w:rsidP="00B32EA3">
            <w:pPr>
              <w:pStyle w:val="ColumnHeading"/>
              <w:numPr>
                <w:ilvl w:val="0"/>
                <w:numId w:val="24"/>
              </w:numPr>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 xml:space="preserve">The “User” being the licensed supplier does have a working knowledge of DUoS tariffs, however it will only receive the net data so cannot meet the obligation under this solution. In addition, a Scenario variant change would be needed as suppliers cannot generate the D0036/D0275 dataflows even if Gross data was provided to the licenced supplier by some other means, meaning further change is required elsewhere in the industry code landscape if pursued.  </w:t>
            </w:r>
          </w:p>
          <w:p w14:paraId="2DD96FFB" w14:textId="77777777" w:rsidR="00B32EA3" w:rsidRPr="00D21F22" w:rsidRDefault="00B32EA3" w:rsidP="00B32EA3">
            <w:pPr>
              <w:pStyle w:val="ColumnHeading"/>
              <w:numPr>
                <w:ilvl w:val="0"/>
                <w:numId w:val="24"/>
              </w:numPr>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 xml:space="preserve">In addition, P441 does not explain or offer any insight as to what the HHDC should do procedurally with the HH data it “aggregates” </w:t>
            </w:r>
            <w:r w:rsidRPr="00D21F22">
              <w:rPr>
                <w:rFonts w:asciiTheme="minorHAnsi" w:hAnsiTheme="minorHAnsi" w:cstheme="minorHAnsi"/>
                <w:b w:val="0"/>
                <w:bCs/>
                <w:sz w:val="22"/>
                <w:szCs w:val="22"/>
                <w:lang w:val="en-GB"/>
              </w:rPr>
              <w:lastRenderedPageBreak/>
              <w:t xml:space="preserve">into the Pseudo Mpan, whilst the intent is for it to only find its way into DNOs DUoS billing arrangements and nowhere else - the lack of this being set out in BSCP 502 only means that volumes reported into the pseudo Mpan will follow BAU procedure resulting in its volumes being sent to HHDA and aggregated and submitted into settlement in any case, resulting in both Net &amp; gross data being counted in settlement resulting in double counting of volumes. </w:t>
            </w:r>
          </w:p>
          <w:p w14:paraId="602EAC4C" w14:textId="77777777" w:rsidR="00B32EA3" w:rsidRPr="00D21F22" w:rsidRDefault="00B32EA3" w:rsidP="00B32EA3">
            <w:pPr>
              <w:pStyle w:val="ColumnHeading"/>
              <w:rPr>
                <w:rFonts w:asciiTheme="minorHAnsi" w:hAnsiTheme="minorHAnsi" w:cstheme="minorHAnsi"/>
                <w:b w:val="0"/>
                <w:bCs/>
                <w:sz w:val="22"/>
                <w:szCs w:val="22"/>
                <w:lang w:val="en-GB"/>
              </w:rPr>
            </w:pPr>
          </w:p>
          <w:p w14:paraId="78FAF9FA" w14:textId="1AD7B45A" w:rsidR="006D6AC7" w:rsidRPr="00D21F22" w:rsidRDefault="00B32EA3" w:rsidP="00B32EA3">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These challenges may be considered as shortfalls in the BSC legal text in the P441 solution however as DCP 424 is the change proposing use of Pseudo Mpans these are being highlighted here only on this basis.</w:t>
            </w:r>
          </w:p>
        </w:tc>
        <w:tc>
          <w:tcPr>
            <w:tcW w:w="3747" w:type="dxa"/>
            <w:shd w:val="clear" w:color="auto" w:fill="E2EFD9" w:themeFill="accent6" w:themeFillTint="33"/>
          </w:tcPr>
          <w:p w14:paraId="4F54F2FE" w14:textId="77777777" w:rsidR="006D6AC7" w:rsidRPr="00D21F22" w:rsidRDefault="006D6AC7" w:rsidP="006D6AC7">
            <w:pPr>
              <w:pStyle w:val="ColumnHeading"/>
              <w:rPr>
                <w:rFonts w:asciiTheme="minorHAnsi" w:hAnsiTheme="minorHAnsi" w:cstheme="minorHAnsi"/>
                <w:b w:val="0"/>
                <w:bCs/>
                <w:sz w:val="22"/>
                <w:szCs w:val="22"/>
                <w:lang w:val="en-GB"/>
              </w:rPr>
            </w:pPr>
          </w:p>
        </w:tc>
      </w:tr>
      <w:tr w:rsidR="006D6AC7" w:rsidRPr="00D21F22" w14:paraId="088AC333" w14:textId="77777777" w:rsidTr="005B462E">
        <w:tc>
          <w:tcPr>
            <w:tcW w:w="1730" w:type="dxa"/>
          </w:tcPr>
          <w:p w14:paraId="17D0C36B" w14:textId="381CBAF3" w:rsidR="006D6AC7" w:rsidRPr="00D21F22" w:rsidRDefault="006D6AC7" w:rsidP="006D6AC7">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lastRenderedPageBreak/>
              <w:t>NPg</w:t>
            </w:r>
          </w:p>
        </w:tc>
        <w:tc>
          <w:tcPr>
            <w:tcW w:w="1559" w:type="dxa"/>
          </w:tcPr>
          <w:p w14:paraId="3EE5AA93" w14:textId="04049407" w:rsidR="006D6AC7" w:rsidRPr="00D21F22" w:rsidRDefault="006D6AC7" w:rsidP="006D6AC7">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5F4C6F2F" w14:textId="77777777" w:rsidR="009809F7" w:rsidRPr="00D21F22" w:rsidRDefault="009809F7" w:rsidP="009809F7">
            <w:pPr>
              <w:spacing w:after="200" w:line="240" w:lineRule="atLeast"/>
              <w:rPr>
                <w:rFonts w:asciiTheme="minorHAnsi" w:eastAsia="Arial" w:hAnsiTheme="minorHAnsi" w:cstheme="minorHAnsi"/>
                <w:bCs/>
                <w:sz w:val="22"/>
                <w:szCs w:val="22"/>
              </w:rPr>
            </w:pPr>
            <w:r w:rsidRPr="00D21F22">
              <w:rPr>
                <w:rFonts w:asciiTheme="minorHAnsi" w:eastAsia="Arial" w:hAnsiTheme="minorHAnsi" w:cstheme="minorHAnsi"/>
                <w:bCs/>
                <w:sz w:val="22"/>
                <w:szCs w:val="22"/>
              </w:rPr>
              <w:t xml:space="preserve">Depending on which option from Q9 above is used there would need to be changes to Schedule 16 to allow the solution to be implemented. </w:t>
            </w:r>
          </w:p>
          <w:p w14:paraId="125246D4" w14:textId="77777777" w:rsidR="009809F7" w:rsidRPr="00D21F22" w:rsidRDefault="009809F7" w:rsidP="009809F7">
            <w:pPr>
              <w:spacing w:after="200" w:line="240" w:lineRule="atLeast"/>
              <w:rPr>
                <w:rFonts w:asciiTheme="minorHAnsi" w:eastAsia="Arial" w:hAnsiTheme="minorHAnsi" w:cstheme="minorHAnsi"/>
                <w:bCs/>
                <w:sz w:val="22"/>
                <w:szCs w:val="22"/>
              </w:rPr>
            </w:pPr>
            <w:r w:rsidRPr="00D21F22">
              <w:rPr>
                <w:rFonts w:asciiTheme="minorHAnsi" w:eastAsia="Arial" w:hAnsiTheme="minorHAnsi" w:cstheme="minorHAnsi"/>
                <w:bCs/>
                <w:sz w:val="22"/>
                <w:szCs w:val="22"/>
              </w:rPr>
              <w:t>Set of tariffs – requires the tariffs to be defined in Part 2 of Schedule 16</w:t>
            </w:r>
          </w:p>
          <w:p w14:paraId="0BCDA6EB" w14:textId="2129D754" w:rsidR="006D6AC7" w:rsidRPr="00D21F22" w:rsidRDefault="009809F7" w:rsidP="009809F7">
            <w:pPr>
              <w:pStyle w:val="ColumnHeading"/>
              <w:rPr>
                <w:rFonts w:asciiTheme="minorHAnsi" w:hAnsiTheme="minorHAnsi" w:cstheme="minorHAnsi"/>
                <w:b w:val="0"/>
                <w:bCs/>
                <w:sz w:val="22"/>
                <w:szCs w:val="22"/>
                <w:lang w:val="en-GB"/>
              </w:rPr>
            </w:pPr>
            <w:r w:rsidRPr="00D21F22">
              <w:rPr>
                <w:rFonts w:asciiTheme="minorHAnsi" w:eastAsia="Arial" w:hAnsiTheme="minorHAnsi" w:cstheme="minorHAnsi"/>
                <w:b w:val="0"/>
                <w:bCs/>
                <w:sz w:val="22"/>
                <w:szCs w:val="22"/>
                <w:lang w:val="en-GB"/>
              </w:rPr>
              <w:t xml:space="preserve">Flag in Durabill – requires the use of the “Aggregated” tariffs in site specific billing to be expanded to include MPANs in these complex sites </w:t>
            </w:r>
          </w:p>
        </w:tc>
        <w:tc>
          <w:tcPr>
            <w:tcW w:w="3747" w:type="dxa"/>
            <w:shd w:val="clear" w:color="auto" w:fill="E2EFD9" w:themeFill="accent6" w:themeFillTint="33"/>
          </w:tcPr>
          <w:p w14:paraId="6B892CDB" w14:textId="77777777" w:rsidR="006D6AC7" w:rsidRPr="00D21F22" w:rsidRDefault="006D6AC7" w:rsidP="006D6AC7">
            <w:pPr>
              <w:pStyle w:val="ColumnHeading"/>
              <w:rPr>
                <w:rFonts w:asciiTheme="minorHAnsi" w:hAnsiTheme="minorHAnsi" w:cstheme="minorHAnsi"/>
                <w:b w:val="0"/>
                <w:bCs/>
                <w:sz w:val="22"/>
                <w:szCs w:val="22"/>
              </w:rPr>
            </w:pPr>
          </w:p>
        </w:tc>
      </w:tr>
      <w:tr w:rsidR="006D6AC7" w:rsidRPr="00D21F22" w14:paraId="3F707B76" w14:textId="77777777" w:rsidTr="005B462E">
        <w:tc>
          <w:tcPr>
            <w:tcW w:w="1730" w:type="dxa"/>
          </w:tcPr>
          <w:p w14:paraId="4E6F35E5" w14:textId="77777777" w:rsidR="006D6AC7" w:rsidRPr="00D21F22" w:rsidRDefault="006D6AC7" w:rsidP="006D6AC7">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SPEN</w:t>
            </w:r>
          </w:p>
        </w:tc>
        <w:tc>
          <w:tcPr>
            <w:tcW w:w="1559" w:type="dxa"/>
          </w:tcPr>
          <w:p w14:paraId="1B737F24" w14:textId="30CA49D9" w:rsidR="006D6AC7" w:rsidRPr="00D21F22" w:rsidRDefault="00D21F22" w:rsidP="006D6AC7">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38E13F9A" w14:textId="3FB655FF" w:rsidR="006D6AC7" w:rsidRPr="00D21F22" w:rsidRDefault="00FA5038" w:rsidP="006D6AC7">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w:t>
            </w:r>
          </w:p>
        </w:tc>
        <w:tc>
          <w:tcPr>
            <w:tcW w:w="3747" w:type="dxa"/>
            <w:shd w:val="clear" w:color="auto" w:fill="E2EFD9" w:themeFill="accent6" w:themeFillTint="33"/>
          </w:tcPr>
          <w:p w14:paraId="3451C146" w14:textId="77777777" w:rsidR="006D6AC7" w:rsidRPr="00D21F22" w:rsidRDefault="006D6AC7" w:rsidP="006D6AC7">
            <w:pPr>
              <w:pStyle w:val="ColumnHeading"/>
              <w:rPr>
                <w:rFonts w:asciiTheme="minorHAnsi" w:hAnsiTheme="minorHAnsi" w:cstheme="minorHAnsi"/>
                <w:b w:val="0"/>
                <w:bCs/>
                <w:sz w:val="22"/>
                <w:szCs w:val="22"/>
              </w:rPr>
            </w:pPr>
          </w:p>
        </w:tc>
      </w:tr>
      <w:tr w:rsidR="006D6AC7" w:rsidRPr="00D21F22" w14:paraId="6130B819" w14:textId="77777777" w:rsidTr="005B462E">
        <w:tc>
          <w:tcPr>
            <w:tcW w:w="1730" w:type="dxa"/>
          </w:tcPr>
          <w:p w14:paraId="5B3603E6" w14:textId="324F9546" w:rsidR="006D6AC7" w:rsidRPr="00D21F22" w:rsidRDefault="003E78FB" w:rsidP="006D6AC7">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Stark</w:t>
            </w:r>
          </w:p>
        </w:tc>
        <w:tc>
          <w:tcPr>
            <w:tcW w:w="1559" w:type="dxa"/>
          </w:tcPr>
          <w:p w14:paraId="4240665F" w14:textId="3F4C3881" w:rsidR="006D6AC7" w:rsidRPr="00D21F22" w:rsidRDefault="006D6AC7" w:rsidP="006D6AC7">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2A3A0BC8" w14:textId="77777777" w:rsidR="00F770E6" w:rsidRPr="00D21F22" w:rsidRDefault="00F770E6" w:rsidP="00F770E6">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The drafted legal text for DCP424 appears to cover the core requirement: ensuring DUoS charges for Measurement Classes F and G within Class 5/6 Complex Sites are calculated correctly when netting occurs under BSC P441.</w:t>
            </w:r>
          </w:p>
          <w:p w14:paraId="3BA41FDB" w14:textId="41425B05" w:rsidR="006D6AC7" w:rsidRPr="00D21F22" w:rsidRDefault="00F770E6" w:rsidP="00F770E6">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One addition for consideration is the inclusion of a definition of pseudo MPANs and their governance under DCUSA.</w:t>
            </w:r>
          </w:p>
        </w:tc>
        <w:tc>
          <w:tcPr>
            <w:tcW w:w="3747" w:type="dxa"/>
            <w:shd w:val="clear" w:color="auto" w:fill="E2EFD9" w:themeFill="accent6" w:themeFillTint="33"/>
          </w:tcPr>
          <w:p w14:paraId="2266EA21" w14:textId="77777777" w:rsidR="006D6AC7" w:rsidRPr="00D21F22" w:rsidRDefault="006D6AC7" w:rsidP="006D6AC7">
            <w:pPr>
              <w:pStyle w:val="ColumnHeading"/>
              <w:rPr>
                <w:rFonts w:asciiTheme="minorHAnsi" w:hAnsiTheme="minorHAnsi" w:cstheme="minorHAnsi"/>
                <w:b w:val="0"/>
                <w:bCs/>
                <w:sz w:val="22"/>
                <w:szCs w:val="22"/>
              </w:rPr>
            </w:pPr>
          </w:p>
        </w:tc>
      </w:tr>
      <w:tr w:rsidR="006D6AC7" w:rsidRPr="00D21F22" w14:paraId="60195BE6" w14:textId="77777777" w:rsidTr="005B462E">
        <w:sdt>
          <w:sdtPr>
            <w:rPr>
              <w:rFonts w:asciiTheme="minorHAnsi" w:hAnsiTheme="minorHAnsi" w:cstheme="minorHAnsi"/>
              <w:b w:val="0"/>
              <w:bCs/>
              <w:sz w:val="22"/>
              <w:szCs w:val="22"/>
            </w:rPr>
            <w:alias w:val="Organisation"/>
            <w:tag w:val="organisation"/>
            <w:id w:val="-1711031719"/>
            <w:placeholder>
              <w:docPart w:val="07E3E9AE27E643CDB407B90B34D322B5"/>
            </w:placeholder>
            <w:text/>
          </w:sdtPr>
          <w:sdtContent>
            <w:tc>
              <w:tcPr>
                <w:tcW w:w="1730" w:type="dxa"/>
              </w:tcPr>
              <w:p w14:paraId="593D4052" w14:textId="2F7B4459" w:rsidR="006D6AC7" w:rsidRPr="00D21F22" w:rsidRDefault="002F21C1" w:rsidP="006D6AC7">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British Gas</w:t>
                </w:r>
              </w:p>
            </w:tc>
          </w:sdtContent>
        </w:sdt>
        <w:tc>
          <w:tcPr>
            <w:tcW w:w="1559" w:type="dxa"/>
          </w:tcPr>
          <w:p w14:paraId="1DD97D8E" w14:textId="6D4072CE" w:rsidR="006D6AC7" w:rsidRPr="00D21F22" w:rsidRDefault="006D6AC7" w:rsidP="006D6AC7">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3BB27C6A" w14:textId="4C97AF84" w:rsidR="006D6AC7" w:rsidRPr="00D21F22" w:rsidRDefault="00000000" w:rsidP="006D6AC7">
            <w:pPr>
              <w:pStyle w:val="ColumnHeading"/>
              <w:rPr>
                <w:rFonts w:asciiTheme="minorHAnsi" w:hAnsiTheme="minorHAnsi" w:cstheme="minorHAnsi"/>
                <w:b w:val="0"/>
                <w:bCs/>
                <w:sz w:val="22"/>
                <w:szCs w:val="22"/>
                <w:lang w:val="en-GB"/>
              </w:rPr>
            </w:pPr>
            <w:sdt>
              <w:sdtPr>
                <w:rPr>
                  <w:rFonts w:asciiTheme="minorHAnsi" w:hAnsiTheme="minorHAnsi" w:cstheme="minorHAnsi"/>
                  <w:b w:val="0"/>
                  <w:bCs/>
                  <w:sz w:val="22"/>
                  <w:szCs w:val="22"/>
                </w:rPr>
                <w:tag w:val="dcusa_response2"/>
                <w:id w:val="-174111446"/>
                <w:placeholder>
                  <w:docPart w:val="17088282DCD64915A350A988CEF95546"/>
                </w:placeholder>
              </w:sdtPr>
              <w:sdtContent>
                <w:r w:rsidR="00D95B0A" w:rsidRPr="00D21F22">
                  <w:rPr>
                    <w:rFonts w:asciiTheme="minorHAnsi" w:hAnsiTheme="minorHAnsi" w:cstheme="minorHAnsi"/>
                    <w:b w:val="0"/>
                    <w:bCs/>
                    <w:sz w:val="22"/>
                    <w:szCs w:val="22"/>
                  </w:rPr>
                  <w:t>We do not have any comments</w:t>
                </w:r>
              </w:sdtContent>
            </w:sdt>
            <w:r w:rsidR="00D95B0A" w:rsidRPr="00D21F22">
              <w:rPr>
                <w:rFonts w:asciiTheme="minorHAnsi" w:hAnsiTheme="minorHAnsi" w:cstheme="minorHAnsi"/>
                <w:b w:val="0"/>
                <w:bCs/>
                <w:sz w:val="22"/>
                <w:szCs w:val="22"/>
              </w:rPr>
              <w:t>.</w:t>
            </w:r>
          </w:p>
        </w:tc>
        <w:tc>
          <w:tcPr>
            <w:tcW w:w="3747" w:type="dxa"/>
            <w:shd w:val="clear" w:color="auto" w:fill="E2EFD9" w:themeFill="accent6" w:themeFillTint="33"/>
          </w:tcPr>
          <w:p w14:paraId="495BC174" w14:textId="77777777" w:rsidR="006D6AC7" w:rsidRPr="00D21F22" w:rsidRDefault="006D6AC7" w:rsidP="006D6AC7">
            <w:pPr>
              <w:pStyle w:val="ColumnHeading"/>
              <w:rPr>
                <w:rFonts w:asciiTheme="minorHAnsi" w:hAnsiTheme="minorHAnsi" w:cstheme="minorHAnsi"/>
                <w:b w:val="0"/>
                <w:bCs/>
                <w:sz w:val="22"/>
                <w:szCs w:val="22"/>
              </w:rPr>
            </w:pPr>
          </w:p>
        </w:tc>
      </w:tr>
      <w:tr w:rsidR="006D6AC7" w:rsidRPr="00D21F22" w14:paraId="2F59DABA" w14:textId="77777777" w:rsidTr="005B462E">
        <w:tc>
          <w:tcPr>
            <w:tcW w:w="1730" w:type="dxa"/>
          </w:tcPr>
          <w:p w14:paraId="47E781D0" w14:textId="77777777" w:rsidR="006D6AC7" w:rsidRPr="00D21F22" w:rsidRDefault="006D6AC7" w:rsidP="006D6AC7">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UKPN</w:t>
            </w:r>
          </w:p>
        </w:tc>
        <w:tc>
          <w:tcPr>
            <w:tcW w:w="1559" w:type="dxa"/>
          </w:tcPr>
          <w:p w14:paraId="176BDAB0" w14:textId="5C814B0F" w:rsidR="006D6AC7" w:rsidRPr="00D21F22" w:rsidRDefault="006D6AC7" w:rsidP="006D6AC7">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0D58AA24" w14:textId="77777777" w:rsidR="005D0685" w:rsidRPr="00D21F22" w:rsidRDefault="005D0685" w:rsidP="005D0685">
            <w:pPr>
              <w:pStyle w:val="BodyText"/>
              <w:rPr>
                <w:rFonts w:asciiTheme="minorHAnsi" w:hAnsiTheme="minorHAnsi" w:cstheme="minorHAnsi"/>
                <w:bCs/>
                <w:sz w:val="22"/>
                <w:szCs w:val="22"/>
              </w:rPr>
            </w:pPr>
            <w:r w:rsidRPr="00D21F22">
              <w:rPr>
                <w:rFonts w:asciiTheme="minorHAnsi" w:hAnsiTheme="minorHAnsi" w:cstheme="minorHAnsi"/>
                <w:bCs/>
                <w:sz w:val="22"/>
                <w:szCs w:val="22"/>
              </w:rPr>
              <w:t>We believe that the proposed changes to the legal text do not reflect what is stated in the consultation document. In paragraph 1.14 of the consultation document, it is clearly stated that the fixed charge would be calculated using the count of MPANs from the D0030, however this is not currently included in the legal text.</w:t>
            </w:r>
          </w:p>
          <w:p w14:paraId="1D83DFF3" w14:textId="77777777" w:rsidR="005D0685" w:rsidRPr="00D21F22" w:rsidRDefault="005D0685" w:rsidP="005D0685">
            <w:pPr>
              <w:pStyle w:val="BodyText"/>
              <w:rPr>
                <w:rFonts w:asciiTheme="minorHAnsi" w:hAnsiTheme="minorHAnsi" w:cstheme="minorHAnsi"/>
                <w:bCs/>
                <w:sz w:val="22"/>
                <w:szCs w:val="22"/>
              </w:rPr>
            </w:pPr>
            <w:r w:rsidRPr="00D21F22">
              <w:rPr>
                <w:rFonts w:asciiTheme="minorHAnsi" w:hAnsiTheme="minorHAnsi" w:cstheme="minorHAnsi"/>
                <w:bCs/>
                <w:sz w:val="22"/>
                <w:szCs w:val="22"/>
              </w:rPr>
              <w:t>We also believe that a clear definition of a complex site is included in the legal text for all impacted codes, or DCUSA for example refers to the BSC or where this is defined, which will avoid disputes or misunderstanding of who is (and isn’t) able to be treated under these arrangements.</w:t>
            </w:r>
          </w:p>
          <w:p w14:paraId="1FB1486A" w14:textId="3E4BEB39" w:rsidR="006D6AC7" w:rsidRPr="00D21F22" w:rsidRDefault="005D0685" w:rsidP="005D0685">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rPr>
              <w:t>Although not likely to be an issue in DCUSA we are concerned that where a complex site saw net demand, how would the Supplier(s) cascade the charges, this could happen where one demand customer uses a lot more energy than expected or where the generation on the site was not available for a period of time.</w:t>
            </w:r>
          </w:p>
        </w:tc>
        <w:tc>
          <w:tcPr>
            <w:tcW w:w="3747" w:type="dxa"/>
            <w:shd w:val="clear" w:color="auto" w:fill="E2EFD9" w:themeFill="accent6" w:themeFillTint="33"/>
          </w:tcPr>
          <w:p w14:paraId="6F33C001" w14:textId="77777777" w:rsidR="006D6AC7" w:rsidRPr="00D21F22" w:rsidRDefault="006D6AC7" w:rsidP="006D6AC7">
            <w:pPr>
              <w:pStyle w:val="ColumnHeading"/>
              <w:rPr>
                <w:rFonts w:asciiTheme="minorHAnsi" w:hAnsiTheme="minorHAnsi" w:cstheme="minorHAnsi"/>
                <w:b w:val="0"/>
                <w:bCs/>
                <w:sz w:val="22"/>
                <w:szCs w:val="22"/>
              </w:rPr>
            </w:pPr>
          </w:p>
        </w:tc>
      </w:tr>
      <w:tr w:rsidR="006E70B4" w:rsidRPr="00D21F22" w14:paraId="4460CF42" w14:textId="77777777" w:rsidTr="005B462E">
        <w:sdt>
          <w:sdtPr>
            <w:rPr>
              <w:rFonts w:asciiTheme="minorHAnsi" w:hAnsiTheme="minorHAnsi" w:cstheme="minorHAnsi"/>
              <w:b w:val="0"/>
              <w:bCs/>
              <w:sz w:val="22"/>
              <w:szCs w:val="22"/>
            </w:rPr>
            <w:alias w:val="Organisation"/>
            <w:tag w:val="organisation"/>
            <w:id w:val="1898475531"/>
            <w:placeholder>
              <w:docPart w:val="049C12E044C3404EB3B933C42F8057B5"/>
            </w:placeholder>
            <w:text/>
          </w:sdtPr>
          <w:sdtContent>
            <w:tc>
              <w:tcPr>
                <w:tcW w:w="1730" w:type="dxa"/>
              </w:tcPr>
              <w:p w14:paraId="38A09A7A" w14:textId="31271564" w:rsidR="006E70B4" w:rsidRPr="00D21F22" w:rsidRDefault="006E70B4" w:rsidP="006E70B4">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Energy Local CIC</w:t>
                </w:r>
              </w:p>
            </w:tc>
          </w:sdtContent>
        </w:sdt>
        <w:tc>
          <w:tcPr>
            <w:tcW w:w="1559" w:type="dxa"/>
          </w:tcPr>
          <w:p w14:paraId="04530ADF" w14:textId="2B320272" w:rsidR="006E70B4" w:rsidRPr="00D21F22" w:rsidRDefault="006E70B4" w:rsidP="006E70B4">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00D4CA9B" w14:textId="17A35E1F" w:rsidR="006E70B4" w:rsidRPr="00D21F22" w:rsidRDefault="00100948" w:rsidP="006E70B4">
            <w:pPr>
              <w:pStyle w:val="BodyText"/>
              <w:rPr>
                <w:rFonts w:asciiTheme="minorHAnsi" w:hAnsiTheme="minorHAnsi" w:cstheme="minorHAnsi"/>
                <w:bCs/>
                <w:sz w:val="22"/>
                <w:szCs w:val="22"/>
              </w:rPr>
            </w:pPr>
            <w:r w:rsidRPr="00D21F22">
              <w:rPr>
                <w:rFonts w:asciiTheme="minorHAnsi" w:hAnsiTheme="minorHAnsi" w:cstheme="minorHAnsi"/>
                <w:bCs/>
                <w:sz w:val="22"/>
                <w:szCs w:val="22"/>
              </w:rPr>
              <w:t>No</w:t>
            </w:r>
          </w:p>
        </w:tc>
        <w:tc>
          <w:tcPr>
            <w:tcW w:w="3747" w:type="dxa"/>
            <w:shd w:val="clear" w:color="auto" w:fill="E2EFD9" w:themeFill="accent6" w:themeFillTint="33"/>
          </w:tcPr>
          <w:p w14:paraId="7E6D5B9F" w14:textId="77777777" w:rsidR="006E70B4" w:rsidRPr="00D21F22" w:rsidRDefault="006E70B4" w:rsidP="006E70B4">
            <w:pPr>
              <w:pStyle w:val="ColumnHeading"/>
              <w:rPr>
                <w:rFonts w:asciiTheme="minorHAnsi" w:hAnsiTheme="minorHAnsi" w:cstheme="minorHAnsi"/>
                <w:b w:val="0"/>
                <w:bCs/>
                <w:sz w:val="22"/>
                <w:szCs w:val="22"/>
              </w:rPr>
            </w:pPr>
          </w:p>
        </w:tc>
      </w:tr>
      <w:tr w:rsidR="006E70B4" w:rsidRPr="00D21F22" w14:paraId="39BFEE49" w14:textId="77777777" w:rsidTr="005B462E">
        <w:tc>
          <w:tcPr>
            <w:tcW w:w="14076" w:type="dxa"/>
            <w:gridSpan w:val="4"/>
            <w:shd w:val="clear" w:color="auto" w:fill="E2EFD9" w:themeFill="accent6" w:themeFillTint="33"/>
          </w:tcPr>
          <w:p w14:paraId="2528EEDC" w14:textId="77777777" w:rsidR="006E70B4" w:rsidRPr="00D21F22" w:rsidRDefault="006E70B4" w:rsidP="006E70B4">
            <w:pPr>
              <w:pStyle w:val="BodyText"/>
              <w:rPr>
                <w:rFonts w:asciiTheme="minorHAnsi" w:hAnsiTheme="minorHAnsi" w:cstheme="minorHAnsi"/>
                <w:bCs/>
                <w:sz w:val="22"/>
                <w:szCs w:val="22"/>
                <w:lang w:val="en-GB"/>
              </w:rPr>
            </w:pPr>
            <w:r w:rsidRPr="00D21F22">
              <w:rPr>
                <w:rFonts w:asciiTheme="minorHAnsi" w:hAnsiTheme="minorHAnsi" w:cstheme="minorHAnsi"/>
                <w:bCs/>
                <w:sz w:val="22"/>
                <w:szCs w:val="22"/>
                <w:lang w:val="en-GB"/>
              </w:rPr>
              <w:t xml:space="preserve">Working Group Conclusions: </w:t>
            </w:r>
          </w:p>
          <w:p w14:paraId="2E6026DE" w14:textId="77777777" w:rsidR="006E70B4" w:rsidRPr="00D21F22" w:rsidRDefault="006E70B4" w:rsidP="006E70B4">
            <w:pPr>
              <w:pStyle w:val="BodyText"/>
              <w:rPr>
                <w:rFonts w:asciiTheme="minorHAnsi" w:hAnsiTheme="minorHAnsi" w:cstheme="minorHAnsi"/>
                <w:bCs/>
                <w:sz w:val="22"/>
                <w:szCs w:val="22"/>
                <w:lang w:val="en-GB"/>
              </w:rPr>
            </w:pPr>
          </w:p>
        </w:tc>
      </w:tr>
    </w:tbl>
    <w:p w14:paraId="4C9E9FE0" w14:textId="77777777" w:rsidR="00102E1E" w:rsidRPr="00D21F22"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D21F22" w14:paraId="4A3423BE"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3802007F" w14:textId="77777777" w:rsidR="00102E1E" w:rsidRPr="00D21F22" w:rsidRDefault="00102E1E" w:rsidP="005B462E">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lastRenderedPageBreak/>
              <w:t>Company</w:t>
            </w:r>
          </w:p>
        </w:tc>
        <w:tc>
          <w:tcPr>
            <w:tcW w:w="1559" w:type="dxa"/>
            <w:shd w:val="clear" w:color="auto" w:fill="E2EFD9" w:themeFill="accent6" w:themeFillTint="33"/>
          </w:tcPr>
          <w:p w14:paraId="3FD9CCD9" w14:textId="77777777" w:rsidR="00102E1E" w:rsidRPr="00D21F22" w:rsidRDefault="00102E1E" w:rsidP="005B462E">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Confidential/</w:t>
            </w:r>
          </w:p>
          <w:p w14:paraId="219469F7" w14:textId="77777777" w:rsidR="00102E1E" w:rsidRPr="00D21F22" w:rsidRDefault="00102E1E" w:rsidP="005B462E">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Anonymous</w:t>
            </w:r>
          </w:p>
        </w:tc>
        <w:tc>
          <w:tcPr>
            <w:tcW w:w="7040" w:type="dxa"/>
            <w:shd w:val="clear" w:color="auto" w:fill="E2EFD9" w:themeFill="accent6" w:themeFillTint="33"/>
          </w:tcPr>
          <w:p w14:paraId="55B1E6FF" w14:textId="1D13C793" w:rsidR="00102E1E" w:rsidRPr="00D21F22" w:rsidRDefault="00F770E6" w:rsidP="00B32EA3">
            <w:pPr>
              <w:pStyle w:val="Question"/>
              <w:numPr>
                <w:ilvl w:val="0"/>
                <w:numId w:val="5"/>
              </w:numPr>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Do you believe are there further DCUSA schedules or legal text changes required to facilitate this change? Please provide further information if yes.</w:t>
            </w:r>
          </w:p>
        </w:tc>
        <w:tc>
          <w:tcPr>
            <w:tcW w:w="3747" w:type="dxa"/>
            <w:shd w:val="clear" w:color="auto" w:fill="E2EFD9" w:themeFill="accent6" w:themeFillTint="33"/>
          </w:tcPr>
          <w:p w14:paraId="24F79C4E" w14:textId="77777777" w:rsidR="00102E1E" w:rsidRPr="00D21F22"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Working Group Comments</w:t>
            </w:r>
          </w:p>
        </w:tc>
      </w:tr>
      <w:tr w:rsidR="006D6AC7" w:rsidRPr="00D21F22" w14:paraId="14D29D6D" w14:textId="77777777" w:rsidTr="005B462E">
        <w:tc>
          <w:tcPr>
            <w:tcW w:w="1730" w:type="dxa"/>
          </w:tcPr>
          <w:p w14:paraId="4D4C0DD5" w14:textId="23D3F4E2" w:rsidR="006D6AC7" w:rsidRPr="00D21F22" w:rsidRDefault="00393D4B" w:rsidP="006D6AC7">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SSE Energy Supply Limited</w:t>
            </w:r>
          </w:p>
        </w:tc>
        <w:tc>
          <w:tcPr>
            <w:tcW w:w="1559" w:type="dxa"/>
          </w:tcPr>
          <w:p w14:paraId="79BB8E19" w14:textId="3C4A6EB8" w:rsidR="006D6AC7" w:rsidRPr="00D21F22" w:rsidRDefault="006D6AC7" w:rsidP="006D6AC7">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2B47609A" w14:textId="03F6362F" w:rsidR="006D6AC7" w:rsidRPr="00D21F22" w:rsidRDefault="00AC4503" w:rsidP="006D6AC7">
            <w:pPr>
              <w:rPr>
                <w:rFonts w:asciiTheme="minorHAnsi" w:hAnsiTheme="minorHAnsi" w:cstheme="minorHAnsi"/>
                <w:bCs/>
                <w:sz w:val="22"/>
                <w:szCs w:val="22"/>
              </w:rPr>
            </w:pPr>
            <w:r w:rsidRPr="00D21F22">
              <w:rPr>
                <w:rFonts w:asciiTheme="minorHAnsi" w:hAnsiTheme="minorHAnsi" w:cstheme="minorHAnsi"/>
                <w:bCs/>
                <w:sz w:val="22"/>
                <w:szCs w:val="22"/>
              </w:rPr>
              <w:t>Changes for the MHHS arrangements may be necessary.</w:t>
            </w:r>
          </w:p>
        </w:tc>
        <w:tc>
          <w:tcPr>
            <w:tcW w:w="3747" w:type="dxa"/>
            <w:shd w:val="clear" w:color="auto" w:fill="E2EFD9" w:themeFill="accent6" w:themeFillTint="33"/>
          </w:tcPr>
          <w:p w14:paraId="6C51AFD0" w14:textId="77777777" w:rsidR="006D6AC7" w:rsidRPr="00D21F22" w:rsidRDefault="006D6AC7" w:rsidP="006D6AC7">
            <w:pPr>
              <w:pStyle w:val="ColumnHeading"/>
              <w:rPr>
                <w:rFonts w:asciiTheme="minorHAnsi" w:hAnsiTheme="minorHAnsi" w:cstheme="minorHAnsi"/>
                <w:b w:val="0"/>
                <w:bCs/>
                <w:sz w:val="22"/>
                <w:szCs w:val="22"/>
              </w:rPr>
            </w:pPr>
          </w:p>
        </w:tc>
      </w:tr>
      <w:tr w:rsidR="006D6AC7" w:rsidRPr="00D21F22" w14:paraId="65D2B5C2" w14:textId="77777777" w:rsidTr="005B462E">
        <w:tc>
          <w:tcPr>
            <w:tcW w:w="1730" w:type="dxa"/>
          </w:tcPr>
          <w:p w14:paraId="6EEE1093" w14:textId="2B7A76FD" w:rsidR="006D6AC7" w:rsidRPr="00D21F22" w:rsidRDefault="00AC4503" w:rsidP="006D6AC7">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BU-UK</w:t>
            </w:r>
          </w:p>
        </w:tc>
        <w:tc>
          <w:tcPr>
            <w:tcW w:w="1559" w:type="dxa"/>
          </w:tcPr>
          <w:p w14:paraId="3DFEB729" w14:textId="440DD7BB" w:rsidR="006D6AC7" w:rsidRPr="00D21F22" w:rsidRDefault="006D6AC7" w:rsidP="006D6AC7">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6FC57F20" w14:textId="28301FDD" w:rsidR="006D6AC7" w:rsidRPr="00D21F22" w:rsidRDefault="00000000" w:rsidP="006D6AC7">
            <w:pPr>
              <w:pStyle w:val="ColumnHeading"/>
              <w:rPr>
                <w:rFonts w:asciiTheme="minorHAnsi" w:hAnsiTheme="minorHAnsi" w:cstheme="minorHAnsi"/>
                <w:b w:val="0"/>
                <w:bCs/>
                <w:sz w:val="22"/>
                <w:szCs w:val="22"/>
                <w:lang w:val="en-GB"/>
              </w:rPr>
            </w:pPr>
            <w:sdt>
              <w:sdtPr>
                <w:rPr>
                  <w:rFonts w:asciiTheme="minorHAnsi" w:hAnsiTheme="minorHAnsi" w:cstheme="minorHAnsi"/>
                  <w:b w:val="0"/>
                  <w:bCs/>
                  <w:sz w:val="22"/>
                  <w:szCs w:val="22"/>
                </w:rPr>
                <w:tag w:val="dcusa_response2"/>
                <w:id w:val="537794847"/>
                <w:placeholder>
                  <w:docPart w:val="485775A303CD4E91B4FAAF957A3FE94A"/>
                </w:placeholder>
              </w:sdtPr>
              <w:sdtContent>
                <w:r w:rsidR="00AC4503" w:rsidRPr="00D21F22">
                  <w:rPr>
                    <w:rFonts w:asciiTheme="minorHAnsi" w:hAnsiTheme="minorHAnsi" w:cstheme="minorHAnsi"/>
                    <w:b w:val="0"/>
                    <w:bCs/>
                    <w:sz w:val="22"/>
                    <w:szCs w:val="22"/>
                    <w:lang w:val="en-GB"/>
                  </w:rPr>
                  <w:t xml:space="preserve">Not that we are aware of </w:t>
                </w:r>
              </w:sdtContent>
            </w:sdt>
            <w:r w:rsidR="00AC4503" w:rsidRPr="00D21F22">
              <w:rPr>
                <w:rFonts w:asciiTheme="minorHAnsi" w:hAnsiTheme="minorHAnsi" w:cstheme="minorHAnsi"/>
                <w:b w:val="0"/>
                <w:bCs/>
                <w:sz w:val="22"/>
                <w:szCs w:val="22"/>
                <w:lang w:val="en-GB"/>
              </w:rPr>
              <w:t>.</w:t>
            </w:r>
          </w:p>
        </w:tc>
        <w:tc>
          <w:tcPr>
            <w:tcW w:w="3747" w:type="dxa"/>
            <w:shd w:val="clear" w:color="auto" w:fill="E2EFD9" w:themeFill="accent6" w:themeFillTint="33"/>
          </w:tcPr>
          <w:p w14:paraId="06AAE9A9" w14:textId="77777777" w:rsidR="006D6AC7" w:rsidRPr="00D21F22" w:rsidRDefault="006D6AC7" w:rsidP="006D6AC7">
            <w:pPr>
              <w:pStyle w:val="ColumnHeading"/>
              <w:rPr>
                <w:rFonts w:asciiTheme="minorHAnsi" w:hAnsiTheme="minorHAnsi" w:cstheme="minorHAnsi"/>
                <w:b w:val="0"/>
                <w:bCs/>
                <w:sz w:val="22"/>
                <w:szCs w:val="22"/>
              </w:rPr>
            </w:pPr>
          </w:p>
        </w:tc>
      </w:tr>
      <w:tr w:rsidR="006D6AC7" w:rsidRPr="00D21F22" w14:paraId="1CE9561B" w14:textId="77777777" w:rsidTr="005B462E">
        <w:sdt>
          <w:sdtPr>
            <w:rPr>
              <w:rFonts w:asciiTheme="minorHAnsi" w:hAnsiTheme="minorHAnsi" w:cstheme="minorHAnsi"/>
              <w:b w:val="0"/>
              <w:bCs/>
              <w:sz w:val="22"/>
              <w:szCs w:val="22"/>
            </w:rPr>
            <w:alias w:val="Organisation"/>
            <w:tag w:val="organisation"/>
            <w:id w:val="472490482"/>
            <w:placeholder>
              <w:docPart w:val="8DB7E647464C4C5DA4150FC0FB7FF762"/>
            </w:placeholder>
            <w:text/>
          </w:sdtPr>
          <w:sdtContent>
            <w:sdt>
              <w:sdtPr>
                <w:rPr>
                  <w:rFonts w:asciiTheme="minorHAnsi" w:hAnsiTheme="minorHAnsi" w:cstheme="minorHAnsi"/>
                  <w:b w:val="0"/>
                  <w:bCs/>
                  <w:sz w:val="22"/>
                  <w:szCs w:val="22"/>
                </w:rPr>
                <w:alias w:val="Organisation"/>
                <w:tag w:val="organisation"/>
                <w:id w:val="1552801989"/>
                <w:placeholder>
                  <w:docPart w:val="0BE64EF1823C456BB35E6AFBAD9D8D37"/>
                </w:placeholder>
                <w:text/>
              </w:sdtPr>
              <w:sdtContent>
                <w:sdt>
                  <w:sdtPr>
                    <w:rPr>
                      <w:rFonts w:asciiTheme="minorHAnsi" w:hAnsiTheme="minorHAnsi" w:cstheme="minorHAnsi"/>
                      <w:b w:val="0"/>
                      <w:bCs/>
                      <w:sz w:val="22"/>
                      <w:szCs w:val="22"/>
                    </w:rPr>
                    <w:alias w:val="Organisation"/>
                    <w:tag w:val="organisation"/>
                    <w:id w:val="1033779313"/>
                    <w:placeholder>
                      <w:docPart w:val="85B766B5B4CA4566B35972284DA633C5"/>
                    </w:placeholder>
                    <w:text/>
                  </w:sdtPr>
                  <w:sdtContent>
                    <w:tc>
                      <w:tcPr>
                        <w:tcW w:w="1730" w:type="dxa"/>
                      </w:tcPr>
                      <w:p w14:paraId="5F93CA9C" w14:textId="4F59FF5D" w:rsidR="006D6AC7" w:rsidRPr="00D21F22" w:rsidRDefault="00B32EA3" w:rsidP="006D6AC7">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Eon Next Ltd &amp; Npower Commercial Gas Ltd.</w:t>
                        </w:r>
                      </w:p>
                    </w:tc>
                  </w:sdtContent>
                </w:sdt>
              </w:sdtContent>
            </w:sdt>
          </w:sdtContent>
        </w:sdt>
        <w:tc>
          <w:tcPr>
            <w:tcW w:w="1559" w:type="dxa"/>
          </w:tcPr>
          <w:p w14:paraId="43D0BB88" w14:textId="621A04A9" w:rsidR="006D6AC7" w:rsidRPr="00D21F22" w:rsidRDefault="006D6AC7" w:rsidP="006D6AC7">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rPr>
              <w:t>Non-Confidential</w:t>
            </w:r>
          </w:p>
        </w:tc>
        <w:tc>
          <w:tcPr>
            <w:tcW w:w="7040" w:type="dxa"/>
          </w:tcPr>
          <w:p w14:paraId="39B729B9" w14:textId="41B4383A" w:rsidR="006D6AC7" w:rsidRPr="00D21F22" w:rsidRDefault="00B32EA3" w:rsidP="00EB4111">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Yes – schedule 32 may need to be adapted in order to address the issues we have highlighted in response to Q10, in addition further development will be required to DCUSA schedule 16 to facilitate the use of differing &amp; new tariffs.</w:t>
            </w:r>
          </w:p>
        </w:tc>
        <w:tc>
          <w:tcPr>
            <w:tcW w:w="3747" w:type="dxa"/>
            <w:shd w:val="clear" w:color="auto" w:fill="E2EFD9" w:themeFill="accent6" w:themeFillTint="33"/>
          </w:tcPr>
          <w:p w14:paraId="42C86577" w14:textId="77777777" w:rsidR="006D6AC7" w:rsidRPr="00D21F22" w:rsidRDefault="006D6AC7" w:rsidP="006D6AC7">
            <w:pPr>
              <w:pStyle w:val="ColumnHeading"/>
              <w:rPr>
                <w:rFonts w:asciiTheme="minorHAnsi" w:hAnsiTheme="minorHAnsi" w:cstheme="minorHAnsi"/>
                <w:b w:val="0"/>
                <w:bCs/>
                <w:sz w:val="22"/>
                <w:szCs w:val="22"/>
                <w:lang w:val="en-GB"/>
              </w:rPr>
            </w:pPr>
          </w:p>
        </w:tc>
      </w:tr>
      <w:tr w:rsidR="006D6AC7" w:rsidRPr="00D21F22" w14:paraId="45125B1D" w14:textId="77777777" w:rsidTr="005B462E">
        <w:tc>
          <w:tcPr>
            <w:tcW w:w="1730" w:type="dxa"/>
          </w:tcPr>
          <w:p w14:paraId="3E991569" w14:textId="563F8AF3" w:rsidR="006D6AC7" w:rsidRPr="00D21F22" w:rsidRDefault="006D6AC7" w:rsidP="006D6AC7">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NPg</w:t>
            </w:r>
          </w:p>
        </w:tc>
        <w:tc>
          <w:tcPr>
            <w:tcW w:w="1559" w:type="dxa"/>
          </w:tcPr>
          <w:p w14:paraId="11D7418D" w14:textId="1B31BE88" w:rsidR="006D6AC7" w:rsidRPr="00D21F22" w:rsidRDefault="006D6AC7" w:rsidP="006D6AC7">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09FA80FD" w14:textId="25ECB98A" w:rsidR="006D6AC7" w:rsidRPr="00D21F22" w:rsidRDefault="00AF30A3" w:rsidP="006D6AC7">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Yes. In order for NHH tariffs to be applicable for HH then a change is required to Schedule 16. See responses to Q9 and 11 above.</w:t>
            </w:r>
          </w:p>
        </w:tc>
        <w:tc>
          <w:tcPr>
            <w:tcW w:w="3747" w:type="dxa"/>
            <w:shd w:val="clear" w:color="auto" w:fill="E2EFD9" w:themeFill="accent6" w:themeFillTint="33"/>
          </w:tcPr>
          <w:p w14:paraId="6A331751" w14:textId="77777777" w:rsidR="006D6AC7" w:rsidRPr="00D21F22" w:rsidRDefault="006D6AC7" w:rsidP="006D6AC7">
            <w:pPr>
              <w:pStyle w:val="ColumnHeading"/>
              <w:rPr>
                <w:rFonts w:asciiTheme="minorHAnsi" w:hAnsiTheme="minorHAnsi" w:cstheme="minorHAnsi"/>
                <w:b w:val="0"/>
                <w:bCs/>
                <w:sz w:val="22"/>
                <w:szCs w:val="22"/>
              </w:rPr>
            </w:pPr>
          </w:p>
        </w:tc>
      </w:tr>
      <w:tr w:rsidR="006D6AC7" w:rsidRPr="00D21F22" w14:paraId="37D5F472" w14:textId="77777777" w:rsidTr="005B462E">
        <w:tc>
          <w:tcPr>
            <w:tcW w:w="1730" w:type="dxa"/>
          </w:tcPr>
          <w:p w14:paraId="6C3E3575" w14:textId="77777777" w:rsidR="006D6AC7" w:rsidRPr="00D21F22" w:rsidRDefault="006D6AC7" w:rsidP="006D6AC7">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SPEN</w:t>
            </w:r>
          </w:p>
        </w:tc>
        <w:tc>
          <w:tcPr>
            <w:tcW w:w="1559" w:type="dxa"/>
          </w:tcPr>
          <w:p w14:paraId="2995C61D" w14:textId="51431234" w:rsidR="006D6AC7" w:rsidRPr="00D21F22" w:rsidRDefault="00D21F22" w:rsidP="006D6AC7">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71DDFCB5" w14:textId="1186ED0F" w:rsidR="006D6AC7" w:rsidRPr="00D21F22" w:rsidRDefault="00000000" w:rsidP="006D6AC7">
            <w:pPr>
              <w:pStyle w:val="ColumnHeading"/>
              <w:rPr>
                <w:rFonts w:asciiTheme="minorHAnsi" w:hAnsiTheme="minorHAnsi" w:cstheme="minorHAnsi"/>
                <w:b w:val="0"/>
                <w:bCs/>
                <w:sz w:val="22"/>
                <w:szCs w:val="22"/>
              </w:rPr>
            </w:pPr>
            <w:sdt>
              <w:sdtPr>
                <w:rPr>
                  <w:rFonts w:asciiTheme="minorHAnsi" w:hAnsiTheme="minorHAnsi" w:cstheme="minorHAnsi"/>
                  <w:b w:val="0"/>
                  <w:bCs/>
                  <w:sz w:val="22"/>
                  <w:szCs w:val="22"/>
                </w:rPr>
                <w:tag w:val="dcusa_response2"/>
                <w:id w:val="857703177"/>
                <w:placeholder>
                  <w:docPart w:val="4A9C93F153FB4F40B1622C555BFA65A1"/>
                </w:placeholder>
              </w:sdtPr>
              <w:sdtContent>
                <w:r w:rsidR="00FA5038" w:rsidRPr="00D21F22">
                  <w:rPr>
                    <w:rFonts w:asciiTheme="minorHAnsi" w:hAnsiTheme="minorHAnsi" w:cstheme="minorHAnsi"/>
                    <w:b w:val="0"/>
                    <w:bCs/>
                    <w:sz w:val="22"/>
                    <w:szCs w:val="22"/>
                  </w:rPr>
                  <w:t>We are not aware of any further changes required to facilitate this change</w:t>
                </w:r>
              </w:sdtContent>
            </w:sdt>
            <w:r w:rsidR="00FA5038" w:rsidRPr="00D21F22">
              <w:rPr>
                <w:rFonts w:asciiTheme="minorHAnsi" w:hAnsiTheme="minorHAnsi" w:cstheme="minorHAnsi"/>
                <w:b w:val="0"/>
                <w:bCs/>
                <w:sz w:val="22"/>
                <w:szCs w:val="22"/>
              </w:rPr>
              <w:t>.</w:t>
            </w:r>
          </w:p>
        </w:tc>
        <w:tc>
          <w:tcPr>
            <w:tcW w:w="3747" w:type="dxa"/>
            <w:shd w:val="clear" w:color="auto" w:fill="E2EFD9" w:themeFill="accent6" w:themeFillTint="33"/>
          </w:tcPr>
          <w:p w14:paraId="6C34921B" w14:textId="77777777" w:rsidR="006D6AC7" w:rsidRPr="00D21F22" w:rsidRDefault="006D6AC7" w:rsidP="006D6AC7">
            <w:pPr>
              <w:pStyle w:val="ColumnHeading"/>
              <w:rPr>
                <w:rFonts w:asciiTheme="minorHAnsi" w:hAnsiTheme="minorHAnsi" w:cstheme="minorHAnsi"/>
                <w:b w:val="0"/>
                <w:bCs/>
                <w:sz w:val="22"/>
                <w:szCs w:val="22"/>
              </w:rPr>
            </w:pPr>
          </w:p>
        </w:tc>
      </w:tr>
      <w:tr w:rsidR="006D6AC7" w:rsidRPr="00D21F22" w14:paraId="42A9B16F" w14:textId="77777777" w:rsidTr="005B462E">
        <w:tc>
          <w:tcPr>
            <w:tcW w:w="1730" w:type="dxa"/>
          </w:tcPr>
          <w:p w14:paraId="292899CC" w14:textId="1837A178" w:rsidR="006D6AC7" w:rsidRPr="00D21F22" w:rsidRDefault="003E78FB" w:rsidP="006D6AC7">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Stark</w:t>
            </w:r>
          </w:p>
        </w:tc>
        <w:tc>
          <w:tcPr>
            <w:tcW w:w="1559" w:type="dxa"/>
          </w:tcPr>
          <w:p w14:paraId="15A0F87C" w14:textId="5ACD5D4F" w:rsidR="006D6AC7" w:rsidRPr="00D21F22" w:rsidRDefault="001E0A38" w:rsidP="006D6AC7">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6A4473CB" w14:textId="77777777" w:rsidR="00F770E6" w:rsidRPr="00D21F22" w:rsidRDefault="00F770E6" w:rsidP="00F770E6">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Section 2 – Definitions</w:t>
            </w:r>
          </w:p>
          <w:p w14:paraId="5F1B24DC" w14:textId="77777777" w:rsidR="00F770E6" w:rsidRPr="00D21F22" w:rsidRDefault="00F770E6" w:rsidP="00F770E6">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Add a definition for “Pseudo MPAN” to describe its purpose and scope.</w:t>
            </w:r>
          </w:p>
          <w:p w14:paraId="2F61FE44" w14:textId="77777777" w:rsidR="00F770E6" w:rsidRPr="00D21F22" w:rsidRDefault="00F770E6" w:rsidP="00F770E6">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Schedule 16 – Charging Methodology</w:t>
            </w:r>
          </w:p>
          <w:p w14:paraId="5D643138" w14:textId="77777777" w:rsidR="00F770E6" w:rsidRPr="00D21F22" w:rsidRDefault="00F770E6" w:rsidP="00F770E6">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Insert clauses specifying that DUoS charges for Complex Sites are calculated on gross volumes represented by pseudo MPANs.</w:t>
            </w:r>
          </w:p>
          <w:p w14:paraId="67C12C39" w14:textId="77777777" w:rsidR="00F770E6" w:rsidRPr="00D21F22" w:rsidRDefault="00F770E6" w:rsidP="00F770E6">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Schedule 32 – Governance</w:t>
            </w:r>
          </w:p>
          <w:p w14:paraId="78CA82B6" w14:textId="77777777" w:rsidR="00F770E6" w:rsidRPr="00D21F22" w:rsidRDefault="00F770E6" w:rsidP="00F770E6">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lastRenderedPageBreak/>
              <w:t>Define responsibilities for creation, maintenance, and validation of pseudo MPANs.</w:t>
            </w:r>
          </w:p>
          <w:p w14:paraId="5B696A90" w14:textId="0C057190" w:rsidR="006D6AC7" w:rsidRPr="00D21F22" w:rsidRDefault="00F770E6" w:rsidP="00F770E6">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Clarify that pseudo MPANs do not affect BSC settlement positions.</w:t>
            </w:r>
          </w:p>
        </w:tc>
        <w:tc>
          <w:tcPr>
            <w:tcW w:w="3747" w:type="dxa"/>
            <w:shd w:val="clear" w:color="auto" w:fill="E2EFD9" w:themeFill="accent6" w:themeFillTint="33"/>
          </w:tcPr>
          <w:p w14:paraId="7629F505" w14:textId="77777777" w:rsidR="006D6AC7" w:rsidRPr="00D21F22" w:rsidRDefault="006D6AC7" w:rsidP="006D6AC7">
            <w:pPr>
              <w:pStyle w:val="ColumnHeading"/>
              <w:rPr>
                <w:rFonts w:asciiTheme="minorHAnsi" w:hAnsiTheme="minorHAnsi" w:cstheme="minorHAnsi"/>
                <w:b w:val="0"/>
                <w:bCs/>
                <w:sz w:val="22"/>
                <w:szCs w:val="22"/>
              </w:rPr>
            </w:pPr>
          </w:p>
        </w:tc>
      </w:tr>
      <w:tr w:rsidR="006D6AC7" w:rsidRPr="00D21F22" w14:paraId="536E4B11" w14:textId="77777777" w:rsidTr="005B462E">
        <w:sdt>
          <w:sdtPr>
            <w:rPr>
              <w:rFonts w:asciiTheme="minorHAnsi" w:hAnsiTheme="minorHAnsi" w:cstheme="minorHAnsi"/>
              <w:b w:val="0"/>
              <w:bCs/>
              <w:sz w:val="22"/>
              <w:szCs w:val="22"/>
            </w:rPr>
            <w:alias w:val="Organisation"/>
            <w:tag w:val="organisation"/>
            <w:id w:val="-99032243"/>
            <w:placeholder>
              <w:docPart w:val="212F98ECD8914779AA5F3F85E2B5A194"/>
            </w:placeholder>
            <w:text/>
          </w:sdtPr>
          <w:sdtContent>
            <w:tc>
              <w:tcPr>
                <w:tcW w:w="1730" w:type="dxa"/>
              </w:tcPr>
              <w:p w14:paraId="260F7CC7" w14:textId="39F76314" w:rsidR="006D6AC7" w:rsidRPr="00D21F22" w:rsidRDefault="002F21C1" w:rsidP="006D6AC7">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British Gas</w:t>
                </w:r>
              </w:p>
            </w:tc>
          </w:sdtContent>
        </w:sdt>
        <w:tc>
          <w:tcPr>
            <w:tcW w:w="1559" w:type="dxa"/>
          </w:tcPr>
          <w:p w14:paraId="3B329D15" w14:textId="39252C3C" w:rsidR="006D6AC7" w:rsidRPr="00D21F22" w:rsidRDefault="006D6AC7" w:rsidP="006D6AC7">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1FC110B6" w14:textId="2BEE1E76" w:rsidR="006D6AC7" w:rsidRPr="00D21F22" w:rsidRDefault="00000000" w:rsidP="009A396C">
            <w:pPr>
              <w:pStyle w:val="ColumnHeading"/>
              <w:rPr>
                <w:rFonts w:asciiTheme="minorHAnsi" w:hAnsiTheme="minorHAnsi" w:cstheme="minorHAnsi"/>
                <w:b w:val="0"/>
                <w:bCs/>
                <w:sz w:val="22"/>
                <w:szCs w:val="22"/>
                <w:lang w:val="en-GB"/>
              </w:rPr>
            </w:pPr>
            <w:sdt>
              <w:sdtPr>
                <w:rPr>
                  <w:rFonts w:asciiTheme="minorHAnsi" w:hAnsiTheme="minorHAnsi" w:cstheme="minorHAnsi"/>
                  <w:b w:val="0"/>
                  <w:bCs/>
                  <w:sz w:val="22"/>
                  <w:szCs w:val="22"/>
                </w:rPr>
                <w:tag w:val="dcusa_response2"/>
                <w:id w:val="-353036485"/>
                <w:placeholder>
                  <w:docPart w:val="FC669785ACC749FEBF3CD985740A269B"/>
                </w:placeholder>
              </w:sdtPr>
              <w:sdtContent>
                <w:r w:rsidR="00D95B0A" w:rsidRPr="00D21F22">
                  <w:rPr>
                    <w:rFonts w:asciiTheme="minorHAnsi" w:hAnsiTheme="minorHAnsi" w:cstheme="minorHAnsi"/>
                    <w:b w:val="0"/>
                    <w:bCs/>
                    <w:sz w:val="22"/>
                    <w:szCs w:val="22"/>
                  </w:rPr>
                  <w:t>We do not believe that any further schedule or legal changes are required</w:t>
                </w:r>
              </w:sdtContent>
            </w:sdt>
            <w:r w:rsidR="00D95B0A" w:rsidRPr="00D21F22">
              <w:rPr>
                <w:rFonts w:asciiTheme="minorHAnsi" w:hAnsiTheme="minorHAnsi" w:cstheme="minorHAnsi"/>
                <w:b w:val="0"/>
                <w:bCs/>
                <w:sz w:val="22"/>
                <w:szCs w:val="22"/>
              </w:rPr>
              <w:t>.</w:t>
            </w:r>
          </w:p>
        </w:tc>
        <w:tc>
          <w:tcPr>
            <w:tcW w:w="3747" w:type="dxa"/>
            <w:shd w:val="clear" w:color="auto" w:fill="E2EFD9" w:themeFill="accent6" w:themeFillTint="33"/>
          </w:tcPr>
          <w:p w14:paraId="4CAAE70A" w14:textId="77777777" w:rsidR="006D6AC7" w:rsidRPr="00D21F22" w:rsidRDefault="006D6AC7" w:rsidP="006D6AC7">
            <w:pPr>
              <w:pStyle w:val="ColumnHeading"/>
              <w:rPr>
                <w:rFonts w:asciiTheme="minorHAnsi" w:hAnsiTheme="minorHAnsi" w:cstheme="minorHAnsi"/>
                <w:b w:val="0"/>
                <w:bCs/>
                <w:sz w:val="22"/>
                <w:szCs w:val="22"/>
              </w:rPr>
            </w:pPr>
          </w:p>
        </w:tc>
      </w:tr>
      <w:tr w:rsidR="006D6AC7" w:rsidRPr="00D21F22" w14:paraId="3B1F34CB" w14:textId="77777777" w:rsidTr="005B462E">
        <w:tc>
          <w:tcPr>
            <w:tcW w:w="1730" w:type="dxa"/>
          </w:tcPr>
          <w:p w14:paraId="49429C3F" w14:textId="77777777" w:rsidR="006D6AC7" w:rsidRPr="00D21F22" w:rsidRDefault="006D6AC7" w:rsidP="006D6AC7">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UKPN</w:t>
            </w:r>
          </w:p>
        </w:tc>
        <w:tc>
          <w:tcPr>
            <w:tcW w:w="1559" w:type="dxa"/>
          </w:tcPr>
          <w:p w14:paraId="1B710B42" w14:textId="621EC10D" w:rsidR="006D6AC7" w:rsidRPr="00D21F22" w:rsidRDefault="006D6AC7" w:rsidP="006D6AC7">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sdt>
          <w:sdtPr>
            <w:rPr>
              <w:rFonts w:cstheme="minorHAnsi"/>
              <w:bCs/>
            </w:rPr>
            <w:tag w:val="dcusa_response2"/>
            <w:id w:val="-232474113"/>
            <w:placeholder>
              <w:docPart w:val="4DE2FA43D1D04F48955811AEF7B8478E"/>
            </w:placeholder>
          </w:sdtPr>
          <w:sdtContent>
            <w:tc>
              <w:tcPr>
                <w:tcW w:w="7040" w:type="dxa"/>
              </w:tcPr>
              <w:p w14:paraId="5AC9ABCE" w14:textId="5F6ED4DD" w:rsidR="006D6AC7" w:rsidRPr="00D21F22" w:rsidRDefault="005D0685" w:rsidP="006D6AC7">
                <w:pPr>
                  <w:rPr>
                    <w:rFonts w:asciiTheme="minorHAnsi" w:hAnsiTheme="minorHAnsi" w:cstheme="minorHAnsi"/>
                    <w:bCs/>
                    <w:sz w:val="22"/>
                    <w:szCs w:val="22"/>
                  </w:rPr>
                </w:pPr>
                <w:r w:rsidRPr="00D21F22">
                  <w:rPr>
                    <w:rFonts w:asciiTheme="minorHAnsi" w:hAnsiTheme="minorHAnsi" w:cstheme="minorHAnsi"/>
                    <w:bCs/>
                    <w:sz w:val="22"/>
                    <w:szCs w:val="22"/>
                  </w:rPr>
                  <w:t>No, we believe all the necessary changes to the legal text would be part of Schedule 16 only.</w:t>
                </w:r>
              </w:p>
            </w:tc>
          </w:sdtContent>
        </w:sdt>
        <w:tc>
          <w:tcPr>
            <w:tcW w:w="3747" w:type="dxa"/>
            <w:shd w:val="clear" w:color="auto" w:fill="E2EFD9" w:themeFill="accent6" w:themeFillTint="33"/>
          </w:tcPr>
          <w:p w14:paraId="05D0ECF5" w14:textId="77777777" w:rsidR="006D6AC7" w:rsidRPr="00D21F22" w:rsidRDefault="006D6AC7" w:rsidP="006D6AC7">
            <w:pPr>
              <w:pStyle w:val="ColumnHeading"/>
              <w:rPr>
                <w:rFonts w:asciiTheme="minorHAnsi" w:hAnsiTheme="minorHAnsi" w:cstheme="minorHAnsi"/>
                <w:b w:val="0"/>
                <w:bCs/>
                <w:sz w:val="22"/>
                <w:szCs w:val="22"/>
              </w:rPr>
            </w:pPr>
          </w:p>
        </w:tc>
      </w:tr>
      <w:tr w:rsidR="006E70B4" w:rsidRPr="00D21F22" w14:paraId="434605AF" w14:textId="77777777" w:rsidTr="005B462E">
        <w:sdt>
          <w:sdtPr>
            <w:rPr>
              <w:rFonts w:asciiTheme="minorHAnsi" w:hAnsiTheme="minorHAnsi" w:cstheme="minorHAnsi"/>
              <w:b w:val="0"/>
              <w:bCs/>
              <w:sz w:val="22"/>
              <w:szCs w:val="22"/>
            </w:rPr>
            <w:alias w:val="Organisation"/>
            <w:tag w:val="organisation"/>
            <w:id w:val="-1045821518"/>
            <w:placeholder>
              <w:docPart w:val="E6029CDA356847BA9D359E0A8674DD66"/>
            </w:placeholder>
            <w:text/>
          </w:sdtPr>
          <w:sdtContent>
            <w:tc>
              <w:tcPr>
                <w:tcW w:w="1730" w:type="dxa"/>
              </w:tcPr>
              <w:p w14:paraId="2F05963E" w14:textId="506D4F81" w:rsidR="006E70B4" w:rsidRPr="00D21F22" w:rsidRDefault="006E70B4" w:rsidP="006E70B4">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Energy Local CIC</w:t>
                </w:r>
              </w:p>
            </w:tc>
          </w:sdtContent>
        </w:sdt>
        <w:tc>
          <w:tcPr>
            <w:tcW w:w="1559" w:type="dxa"/>
          </w:tcPr>
          <w:p w14:paraId="04619EC5" w14:textId="556D6558" w:rsidR="006E70B4" w:rsidRPr="00D21F22" w:rsidRDefault="006E70B4" w:rsidP="006E70B4">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3014A1AA" w14:textId="52C63819" w:rsidR="006E70B4" w:rsidRPr="00D21F22" w:rsidRDefault="00100948" w:rsidP="006E70B4">
            <w:pPr>
              <w:rPr>
                <w:rFonts w:asciiTheme="minorHAnsi" w:hAnsiTheme="minorHAnsi" w:cstheme="minorHAnsi"/>
                <w:bCs/>
                <w:sz w:val="22"/>
                <w:szCs w:val="22"/>
              </w:rPr>
            </w:pPr>
            <w:r w:rsidRPr="00D21F22">
              <w:rPr>
                <w:rFonts w:asciiTheme="minorHAnsi" w:hAnsiTheme="minorHAnsi" w:cstheme="minorHAnsi"/>
                <w:bCs/>
                <w:sz w:val="22"/>
                <w:szCs w:val="22"/>
              </w:rPr>
              <w:t>No</w:t>
            </w:r>
          </w:p>
        </w:tc>
        <w:tc>
          <w:tcPr>
            <w:tcW w:w="3747" w:type="dxa"/>
            <w:shd w:val="clear" w:color="auto" w:fill="E2EFD9" w:themeFill="accent6" w:themeFillTint="33"/>
          </w:tcPr>
          <w:p w14:paraId="228AD625" w14:textId="77777777" w:rsidR="006E70B4" w:rsidRPr="00D21F22" w:rsidRDefault="006E70B4" w:rsidP="006E70B4">
            <w:pPr>
              <w:pStyle w:val="ColumnHeading"/>
              <w:rPr>
                <w:rFonts w:asciiTheme="minorHAnsi" w:hAnsiTheme="minorHAnsi" w:cstheme="minorHAnsi"/>
                <w:b w:val="0"/>
                <w:bCs/>
                <w:sz w:val="22"/>
                <w:szCs w:val="22"/>
              </w:rPr>
            </w:pPr>
          </w:p>
        </w:tc>
      </w:tr>
      <w:tr w:rsidR="006E70B4" w:rsidRPr="00D21F22" w14:paraId="4529EABB" w14:textId="77777777" w:rsidTr="005B462E">
        <w:tc>
          <w:tcPr>
            <w:tcW w:w="14076" w:type="dxa"/>
            <w:gridSpan w:val="4"/>
            <w:shd w:val="clear" w:color="auto" w:fill="E2EFD9" w:themeFill="accent6" w:themeFillTint="33"/>
          </w:tcPr>
          <w:p w14:paraId="24009391" w14:textId="4DBCD6F1" w:rsidR="006E70B4" w:rsidRPr="00D21F22" w:rsidRDefault="006E70B4" w:rsidP="006E70B4">
            <w:pPr>
              <w:pStyle w:val="BodyText"/>
              <w:rPr>
                <w:rFonts w:asciiTheme="minorHAnsi" w:hAnsiTheme="minorHAnsi" w:cstheme="minorHAnsi"/>
                <w:bCs/>
                <w:sz w:val="22"/>
                <w:szCs w:val="22"/>
                <w:lang w:val="en-GB"/>
              </w:rPr>
            </w:pPr>
            <w:r w:rsidRPr="00D21F22">
              <w:rPr>
                <w:rFonts w:asciiTheme="minorHAnsi" w:hAnsiTheme="minorHAnsi" w:cstheme="minorHAnsi"/>
                <w:bCs/>
                <w:sz w:val="22"/>
                <w:szCs w:val="22"/>
                <w:lang w:val="en-GB"/>
              </w:rPr>
              <w:t xml:space="preserve">Working Group Conclusions:  </w:t>
            </w:r>
          </w:p>
        </w:tc>
      </w:tr>
    </w:tbl>
    <w:p w14:paraId="074D354A" w14:textId="77777777" w:rsidR="00102E1E" w:rsidRPr="00D21F22"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D21F22" w14:paraId="25F4EC37"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4E8A52D9" w14:textId="77777777" w:rsidR="00102E1E" w:rsidRPr="00D21F22" w:rsidRDefault="00102E1E" w:rsidP="005B462E">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Company</w:t>
            </w:r>
          </w:p>
        </w:tc>
        <w:tc>
          <w:tcPr>
            <w:tcW w:w="1559" w:type="dxa"/>
            <w:shd w:val="clear" w:color="auto" w:fill="E2EFD9" w:themeFill="accent6" w:themeFillTint="33"/>
          </w:tcPr>
          <w:p w14:paraId="2B992DC5" w14:textId="77777777" w:rsidR="00102E1E" w:rsidRPr="00D21F22" w:rsidRDefault="00102E1E" w:rsidP="005B462E">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Confidential/</w:t>
            </w:r>
          </w:p>
          <w:p w14:paraId="2E7D975D" w14:textId="77777777" w:rsidR="00102E1E" w:rsidRPr="00D21F22" w:rsidRDefault="00102E1E" w:rsidP="005B462E">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Anonymous</w:t>
            </w:r>
          </w:p>
        </w:tc>
        <w:tc>
          <w:tcPr>
            <w:tcW w:w="7040" w:type="dxa"/>
            <w:shd w:val="clear" w:color="auto" w:fill="E2EFD9" w:themeFill="accent6" w:themeFillTint="33"/>
          </w:tcPr>
          <w:p w14:paraId="2324987D" w14:textId="5C281AEE" w:rsidR="00102E1E" w:rsidRPr="00D21F22" w:rsidRDefault="00F770E6" w:rsidP="00B32EA3">
            <w:pPr>
              <w:pStyle w:val="Question"/>
              <w:numPr>
                <w:ilvl w:val="0"/>
                <w:numId w:val="5"/>
              </w:numPr>
              <w:rPr>
                <w:rFonts w:asciiTheme="minorHAnsi" w:hAnsiTheme="minorHAnsi" w:cstheme="minorHAnsi"/>
                <w:b w:val="0"/>
                <w:bCs/>
                <w:sz w:val="22"/>
                <w:szCs w:val="22"/>
                <w:lang w:val="en-GB"/>
              </w:rPr>
            </w:pPr>
            <w:bookmarkStart w:id="6" w:name="_Hlk206418981"/>
            <w:r w:rsidRPr="00D21F22">
              <w:rPr>
                <w:rFonts w:asciiTheme="minorHAnsi" w:hAnsiTheme="minorHAnsi" w:cstheme="minorHAnsi"/>
                <w:b w:val="0"/>
                <w:bCs/>
                <w:sz w:val="22"/>
                <w:szCs w:val="22"/>
                <w:lang w:val="en-GB"/>
              </w:rPr>
              <w:t>Do you consider the solution better facilitates the DCUSA objectives? Please give supporting reasons</w:t>
            </w:r>
            <w:bookmarkEnd w:id="6"/>
            <w:r w:rsidRPr="00D21F22">
              <w:rPr>
                <w:rFonts w:asciiTheme="minorHAnsi" w:hAnsiTheme="minorHAnsi" w:cstheme="minorHAnsi"/>
                <w:b w:val="0"/>
                <w:bCs/>
                <w:sz w:val="22"/>
                <w:szCs w:val="22"/>
                <w:lang w:val="en-GB"/>
              </w:rPr>
              <w:t>.</w:t>
            </w:r>
          </w:p>
        </w:tc>
        <w:tc>
          <w:tcPr>
            <w:tcW w:w="3747" w:type="dxa"/>
            <w:shd w:val="clear" w:color="auto" w:fill="E2EFD9" w:themeFill="accent6" w:themeFillTint="33"/>
          </w:tcPr>
          <w:p w14:paraId="4DFAB4BF" w14:textId="77777777" w:rsidR="00102E1E" w:rsidRPr="00D21F22"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Working Group Comments</w:t>
            </w:r>
          </w:p>
        </w:tc>
      </w:tr>
      <w:tr w:rsidR="00102E1E" w:rsidRPr="00D21F22" w14:paraId="7AD3A0FD" w14:textId="77777777" w:rsidTr="005B462E">
        <w:tc>
          <w:tcPr>
            <w:tcW w:w="1730" w:type="dxa"/>
          </w:tcPr>
          <w:p w14:paraId="4016B1E1" w14:textId="7C7C3B77" w:rsidR="00102E1E" w:rsidRPr="00D21F22" w:rsidRDefault="00393D4B" w:rsidP="005B462E">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SSE Energy Supply Limited</w:t>
            </w:r>
          </w:p>
        </w:tc>
        <w:tc>
          <w:tcPr>
            <w:tcW w:w="1559" w:type="dxa"/>
          </w:tcPr>
          <w:p w14:paraId="41B2CB8C" w14:textId="6103AF44" w:rsidR="00102E1E" w:rsidRPr="00D21F22" w:rsidRDefault="00F65952" w:rsidP="005B462E">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0337864A" w14:textId="0CC7FA49" w:rsidR="00102E1E" w:rsidRPr="00D21F22" w:rsidRDefault="00AC4503" w:rsidP="005B462E">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No, we do not believe the solution better facilitates the DCUSA objectives, as we don’t believe it is workable under the MHHS arrangements.</w:t>
            </w:r>
          </w:p>
        </w:tc>
        <w:tc>
          <w:tcPr>
            <w:tcW w:w="3747" w:type="dxa"/>
            <w:shd w:val="clear" w:color="auto" w:fill="E2EFD9" w:themeFill="accent6" w:themeFillTint="33"/>
          </w:tcPr>
          <w:p w14:paraId="042782DA" w14:textId="7B812BF0" w:rsidR="00102E1E" w:rsidRPr="00D21F22" w:rsidRDefault="00D84FBA" w:rsidP="005B462E">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None</w:t>
            </w:r>
          </w:p>
        </w:tc>
      </w:tr>
      <w:tr w:rsidR="00F65952" w:rsidRPr="00D21F22" w14:paraId="7407CC8B" w14:textId="77777777" w:rsidTr="005B462E">
        <w:tc>
          <w:tcPr>
            <w:tcW w:w="1730" w:type="dxa"/>
          </w:tcPr>
          <w:p w14:paraId="23D3F8CC" w14:textId="4461C707" w:rsidR="00F65952" w:rsidRPr="00D21F22" w:rsidRDefault="00AC4503"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BU-UK</w:t>
            </w:r>
          </w:p>
        </w:tc>
        <w:tc>
          <w:tcPr>
            <w:tcW w:w="1559" w:type="dxa"/>
          </w:tcPr>
          <w:p w14:paraId="15FC6E39" w14:textId="150707FA" w:rsidR="00F65952" w:rsidRPr="00D21F22" w:rsidRDefault="00F65952" w:rsidP="00F65952">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101D3875" w14:textId="36E0CE68" w:rsidR="00F65952" w:rsidRPr="00D21F22" w:rsidRDefault="00B430B9" w:rsidP="00B35D24">
            <w:pPr>
              <w:rPr>
                <w:rFonts w:asciiTheme="minorHAnsi" w:hAnsiTheme="minorHAnsi" w:cstheme="minorHAnsi"/>
                <w:bCs/>
                <w:sz w:val="22"/>
                <w:szCs w:val="22"/>
              </w:rPr>
            </w:pPr>
            <w:r w:rsidRPr="00D21F22">
              <w:rPr>
                <w:rFonts w:asciiTheme="minorHAnsi" w:eastAsia="Arial" w:hAnsiTheme="minorHAnsi" w:cstheme="minorHAnsi"/>
                <w:bCs/>
                <w:sz w:val="22"/>
                <w:szCs w:val="22"/>
                <w:lang w:val="en-GB"/>
              </w:rPr>
              <w:t>We agree with the working group’s assessment that charging objectives two, three and four are better facilitated by this change. As using gross data for charging, instead of net data which may be misleading, will ensure charges are non-distortive, cost reflective, and promote effective competition.</w:t>
            </w:r>
          </w:p>
        </w:tc>
        <w:tc>
          <w:tcPr>
            <w:tcW w:w="3747" w:type="dxa"/>
            <w:shd w:val="clear" w:color="auto" w:fill="E2EFD9" w:themeFill="accent6" w:themeFillTint="33"/>
          </w:tcPr>
          <w:p w14:paraId="4C0B9960" w14:textId="477AB812" w:rsidR="00F65952" w:rsidRPr="00D21F22" w:rsidRDefault="00D84FBA" w:rsidP="00F65952">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2, 3 and 4</w:t>
            </w:r>
          </w:p>
        </w:tc>
      </w:tr>
      <w:tr w:rsidR="00F65952" w:rsidRPr="00D21F22" w14:paraId="07B9C716" w14:textId="77777777" w:rsidTr="005B462E">
        <w:sdt>
          <w:sdtPr>
            <w:rPr>
              <w:rFonts w:asciiTheme="minorHAnsi" w:hAnsiTheme="minorHAnsi" w:cstheme="minorHAnsi"/>
              <w:b w:val="0"/>
              <w:bCs/>
              <w:sz w:val="22"/>
              <w:szCs w:val="22"/>
            </w:rPr>
            <w:alias w:val="Organisation"/>
            <w:tag w:val="organisation"/>
            <w:id w:val="292882049"/>
            <w:placeholder>
              <w:docPart w:val="97ED7DE6875A4E158A220098F7376BB8"/>
            </w:placeholder>
            <w:text/>
          </w:sdtPr>
          <w:sdtContent>
            <w:sdt>
              <w:sdtPr>
                <w:rPr>
                  <w:rFonts w:asciiTheme="minorHAnsi" w:hAnsiTheme="minorHAnsi" w:cstheme="minorHAnsi"/>
                  <w:b w:val="0"/>
                  <w:bCs/>
                  <w:sz w:val="22"/>
                  <w:szCs w:val="22"/>
                </w:rPr>
                <w:alias w:val="Organisation"/>
                <w:tag w:val="organisation"/>
                <w:id w:val="911048441"/>
                <w:placeholder>
                  <w:docPart w:val="82C4D71327E64774846CF5C078B73B6B"/>
                </w:placeholder>
                <w:text/>
              </w:sdtPr>
              <w:sdtContent>
                <w:sdt>
                  <w:sdtPr>
                    <w:rPr>
                      <w:rFonts w:asciiTheme="minorHAnsi" w:hAnsiTheme="minorHAnsi" w:cstheme="minorHAnsi"/>
                      <w:b w:val="0"/>
                      <w:bCs/>
                      <w:sz w:val="22"/>
                      <w:szCs w:val="22"/>
                    </w:rPr>
                    <w:alias w:val="Organisation"/>
                    <w:tag w:val="organisation"/>
                    <w:id w:val="2118406038"/>
                    <w:placeholder>
                      <w:docPart w:val="9DA580133341426CA93C812DA6138C5D"/>
                    </w:placeholder>
                    <w:text/>
                  </w:sdtPr>
                  <w:sdtContent>
                    <w:tc>
                      <w:tcPr>
                        <w:tcW w:w="1730" w:type="dxa"/>
                      </w:tcPr>
                      <w:p w14:paraId="6A3ED413" w14:textId="427E1B09" w:rsidR="00F65952" w:rsidRPr="00D21F22" w:rsidRDefault="00B32EA3"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Eon Next Ltd &amp; Npower Commercial Gas Ltd.</w:t>
                        </w:r>
                      </w:p>
                    </w:tc>
                  </w:sdtContent>
                </w:sdt>
              </w:sdtContent>
            </w:sdt>
          </w:sdtContent>
        </w:sdt>
        <w:tc>
          <w:tcPr>
            <w:tcW w:w="1559" w:type="dxa"/>
          </w:tcPr>
          <w:p w14:paraId="075AC62E" w14:textId="49C9ABEE" w:rsidR="00F65952" w:rsidRPr="00D21F22" w:rsidRDefault="00F65952"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rPr>
              <w:t>Non-Confidential</w:t>
            </w:r>
          </w:p>
        </w:tc>
        <w:tc>
          <w:tcPr>
            <w:tcW w:w="7040" w:type="dxa"/>
          </w:tcPr>
          <w:p w14:paraId="419B05BB" w14:textId="77777777" w:rsidR="00865A9C" w:rsidRPr="00D21F22" w:rsidRDefault="00865A9C"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 xml:space="preserve">No we do not agree this solution better facilitates any of the DCUSA charging objectives. </w:t>
            </w:r>
          </w:p>
          <w:p w14:paraId="3A856D9A" w14:textId="77777777" w:rsidR="00865A9C" w:rsidRPr="00D21F22" w:rsidRDefault="00865A9C"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 xml:space="preserve">• Charging objective 2 will distort competition in the generation and supply of electricity because the residual cost allocations we have highlighted in Q10, so is negative. </w:t>
            </w:r>
          </w:p>
          <w:p w14:paraId="13961F36" w14:textId="77777777" w:rsidR="00865A9C" w:rsidRPr="00D21F22" w:rsidRDefault="00865A9C"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 xml:space="preserve">• Charging objective 3 is neutral because there is no change currently proposed that would impact costs recovered in accordance with Charging Methodologies. </w:t>
            </w:r>
          </w:p>
          <w:p w14:paraId="40718E0E" w14:textId="2BCA867C" w:rsidR="00F65952" w:rsidRPr="00D21F22" w:rsidRDefault="00865A9C"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 Charging objective 4 is negative as the proposed change only links to BSCP 502 and does neither define or outline what a complex site class 5 is or make it aware and visible to the DNO</w:t>
            </w:r>
          </w:p>
        </w:tc>
        <w:tc>
          <w:tcPr>
            <w:tcW w:w="3747" w:type="dxa"/>
            <w:shd w:val="clear" w:color="auto" w:fill="E2EFD9" w:themeFill="accent6" w:themeFillTint="33"/>
          </w:tcPr>
          <w:p w14:paraId="575EA4FC" w14:textId="77777777" w:rsidR="00F65952" w:rsidRDefault="00D84FBA" w:rsidP="00F65952">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None</w:t>
            </w:r>
          </w:p>
          <w:p w14:paraId="5F638387" w14:textId="1B8D91A9" w:rsidR="00D84FBA" w:rsidRPr="00D84FBA" w:rsidRDefault="00D84FBA" w:rsidP="00D84FBA">
            <w:r>
              <w:t>3, 4 are negitively impacted.</w:t>
            </w:r>
          </w:p>
        </w:tc>
      </w:tr>
      <w:tr w:rsidR="00F65952" w:rsidRPr="00D21F22" w14:paraId="3D19CC37" w14:textId="77777777" w:rsidTr="005B462E">
        <w:tc>
          <w:tcPr>
            <w:tcW w:w="1730" w:type="dxa"/>
          </w:tcPr>
          <w:p w14:paraId="7D173FD3" w14:textId="62B79FDD" w:rsidR="00F65952" w:rsidRPr="00D21F22" w:rsidRDefault="00F65952"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NPg</w:t>
            </w:r>
          </w:p>
        </w:tc>
        <w:tc>
          <w:tcPr>
            <w:tcW w:w="1559" w:type="dxa"/>
          </w:tcPr>
          <w:p w14:paraId="7FF881A0" w14:textId="58D5A672" w:rsidR="00F65952" w:rsidRPr="00D21F22" w:rsidRDefault="00F65952" w:rsidP="00F65952">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sdt>
          <w:sdtPr>
            <w:rPr>
              <w:rFonts w:asciiTheme="minorHAnsi" w:hAnsiTheme="minorHAnsi" w:cstheme="minorHAnsi"/>
              <w:b w:val="0"/>
              <w:bCs/>
              <w:sz w:val="22"/>
              <w:szCs w:val="22"/>
            </w:rPr>
            <w:tag w:val="dcusa_response4"/>
            <w:id w:val="-27270909"/>
            <w:placeholder>
              <w:docPart w:val="8AFC646BD16B4548AF9AB84FC012472E"/>
            </w:placeholder>
          </w:sdtPr>
          <w:sdtContent>
            <w:tc>
              <w:tcPr>
                <w:tcW w:w="7040" w:type="dxa"/>
              </w:tcPr>
              <w:p w14:paraId="7B91E09D" w14:textId="01780187" w:rsidR="00F65952" w:rsidRPr="00D21F22" w:rsidRDefault="00AF30A3"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We agree with the assessment in the consultation that Charge Objectives 2, 3 and 4 are better facilitated by this change, for the reasons stated in the consultation.</w:t>
                </w:r>
              </w:p>
            </w:tc>
          </w:sdtContent>
        </w:sdt>
        <w:tc>
          <w:tcPr>
            <w:tcW w:w="3747" w:type="dxa"/>
            <w:shd w:val="clear" w:color="auto" w:fill="E2EFD9" w:themeFill="accent6" w:themeFillTint="33"/>
          </w:tcPr>
          <w:p w14:paraId="2662F33A" w14:textId="3E9F691B" w:rsidR="00F65952" w:rsidRPr="00D21F22" w:rsidRDefault="00D84FBA" w:rsidP="00F65952">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2,3 and 4</w:t>
            </w:r>
          </w:p>
        </w:tc>
      </w:tr>
      <w:tr w:rsidR="00F65952" w:rsidRPr="00D21F22" w14:paraId="3B6C88D3" w14:textId="77777777" w:rsidTr="005B462E">
        <w:tc>
          <w:tcPr>
            <w:tcW w:w="1730" w:type="dxa"/>
          </w:tcPr>
          <w:p w14:paraId="21BC3326" w14:textId="77777777" w:rsidR="00F65952" w:rsidRPr="00D21F22" w:rsidRDefault="00F65952" w:rsidP="00F65952">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SPEN</w:t>
            </w:r>
          </w:p>
        </w:tc>
        <w:tc>
          <w:tcPr>
            <w:tcW w:w="1559" w:type="dxa"/>
          </w:tcPr>
          <w:p w14:paraId="4C02F220" w14:textId="42862703" w:rsidR="00F65952" w:rsidRPr="00D21F22" w:rsidRDefault="00D21F22" w:rsidP="00F65952">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280F8DBE" w14:textId="7A4354E3" w:rsidR="00F65952" w:rsidRPr="00D21F22" w:rsidRDefault="00FA5038" w:rsidP="00F65952">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Yes.</w:t>
            </w:r>
          </w:p>
        </w:tc>
        <w:tc>
          <w:tcPr>
            <w:tcW w:w="3747" w:type="dxa"/>
            <w:shd w:val="clear" w:color="auto" w:fill="E2EFD9" w:themeFill="accent6" w:themeFillTint="33"/>
          </w:tcPr>
          <w:p w14:paraId="77BD7CE0" w14:textId="5BFBD070" w:rsidR="00F65952" w:rsidRPr="00D21F22" w:rsidRDefault="005152EA" w:rsidP="00F65952">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Yes</w:t>
            </w:r>
          </w:p>
        </w:tc>
      </w:tr>
      <w:tr w:rsidR="00846BC9" w:rsidRPr="00D21F22" w14:paraId="56A6962E" w14:textId="77777777" w:rsidTr="005B462E">
        <w:tc>
          <w:tcPr>
            <w:tcW w:w="1730" w:type="dxa"/>
          </w:tcPr>
          <w:p w14:paraId="79CA2357" w14:textId="6C237562" w:rsidR="00846BC9" w:rsidRPr="00D21F22" w:rsidRDefault="003E78FB" w:rsidP="00846BC9">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Stark</w:t>
            </w:r>
          </w:p>
        </w:tc>
        <w:tc>
          <w:tcPr>
            <w:tcW w:w="1559" w:type="dxa"/>
          </w:tcPr>
          <w:p w14:paraId="5ABABC9C" w14:textId="440F4B15" w:rsidR="00846BC9" w:rsidRPr="00D21F22" w:rsidRDefault="001E0A38" w:rsidP="00846BC9">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2E4DF4EB" w14:textId="77777777" w:rsidR="00F770E6" w:rsidRPr="00D21F22" w:rsidRDefault="00F770E6" w:rsidP="00F770E6">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Agree with the workgroup views that the DCUSA Charging Objectives that are better achieved are:</w:t>
            </w:r>
          </w:p>
          <w:p w14:paraId="1B74A1CC" w14:textId="77777777" w:rsidR="00F770E6" w:rsidRPr="00D21F22" w:rsidRDefault="00F770E6" w:rsidP="00F770E6">
            <w:pPr>
              <w:rPr>
                <w:rFonts w:asciiTheme="minorHAnsi" w:hAnsiTheme="minorHAnsi" w:cstheme="minorHAnsi"/>
                <w:bCs/>
                <w:sz w:val="22"/>
                <w:szCs w:val="22"/>
              </w:rPr>
            </w:pPr>
          </w:p>
          <w:p w14:paraId="7FB99F1A" w14:textId="77777777" w:rsidR="00F770E6" w:rsidRPr="00D21F22" w:rsidRDefault="00F770E6" w:rsidP="00F770E6">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Objective 2: This objective is better achieved because the change ensures DUoS charges for customers within a Complex Site are based on actual consumption rather than misleading net values. It also prevents the incorrect application of Use of System charges to some or all customers within the arrangement.</w:t>
            </w:r>
          </w:p>
          <w:p w14:paraId="1B5D8222" w14:textId="77777777" w:rsidR="00F770E6" w:rsidRPr="00D21F22" w:rsidRDefault="00F770E6" w:rsidP="00F770E6">
            <w:pPr>
              <w:rPr>
                <w:rFonts w:asciiTheme="minorHAnsi" w:hAnsiTheme="minorHAnsi" w:cstheme="minorHAnsi"/>
                <w:bCs/>
                <w:sz w:val="22"/>
                <w:szCs w:val="22"/>
              </w:rPr>
            </w:pPr>
          </w:p>
          <w:p w14:paraId="0F19B072" w14:textId="77777777" w:rsidR="00F770E6" w:rsidRPr="00D21F22" w:rsidRDefault="00F770E6" w:rsidP="00F770E6">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lastRenderedPageBreak/>
              <w:t>Objective 3: This objective is better achieved because suppliers serving customers at Complex Sites will incur charges broadly comparable to those for standalone customers. It eliminates competitive distortions that would otherwise arise from netting import and export values.</w:t>
            </w:r>
          </w:p>
          <w:p w14:paraId="3DA566A3" w14:textId="77777777" w:rsidR="00F770E6" w:rsidRPr="00D21F22" w:rsidRDefault="00F770E6" w:rsidP="00F770E6">
            <w:pPr>
              <w:rPr>
                <w:rFonts w:asciiTheme="minorHAnsi" w:hAnsiTheme="minorHAnsi" w:cstheme="minorHAnsi"/>
                <w:bCs/>
                <w:sz w:val="22"/>
                <w:szCs w:val="22"/>
              </w:rPr>
            </w:pPr>
          </w:p>
          <w:p w14:paraId="48E29E30" w14:textId="6792AC99" w:rsidR="00846BC9" w:rsidRPr="00D21F22" w:rsidRDefault="00F770E6" w:rsidP="00F770E6">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Objective 4: This objective is better achieved because introducing Complex Site Class 5 will expand the number of applicable arrangements. Without clear regulatory guidance, there is a risk of inconsistent application of the CDCM across licensees. The proposed change ensures consistency and supports compliance with the CDCM.</w:t>
            </w:r>
          </w:p>
        </w:tc>
        <w:tc>
          <w:tcPr>
            <w:tcW w:w="3747" w:type="dxa"/>
            <w:shd w:val="clear" w:color="auto" w:fill="E2EFD9" w:themeFill="accent6" w:themeFillTint="33"/>
          </w:tcPr>
          <w:p w14:paraId="38DB7865" w14:textId="40A9D8E5" w:rsidR="00846BC9" w:rsidRPr="00D21F22" w:rsidRDefault="005152EA" w:rsidP="00846BC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lastRenderedPageBreak/>
              <w:t>2, 3 and 4</w:t>
            </w:r>
          </w:p>
        </w:tc>
      </w:tr>
      <w:tr w:rsidR="00846BC9" w:rsidRPr="00D21F22" w14:paraId="09D5D0AE" w14:textId="77777777" w:rsidTr="005B462E">
        <w:sdt>
          <w:sdtPr>
            <w:rPr>
              <w:rFonts w:asciiTheme="minorHAnsi" w:hAnsiTheme="minorHAnsi" w:cstheme="minorHAnsi"/>
              <w:b w:val="0"/>
              <w:bCs/>
              <w:sz w:val="22"/>
              <w:szCs w:val="22"/>
            </w:rPr>
            <w:alias w:val="Organisation"/>
            <w:tag w:val="organisation"/>
            <w:id w:val="320462693"/>
            <w:placeholder>
              <w:docPart w:val="DAF1C97551E34F4295BCFA946A841BD6"/>
            </w:placeholder>
            <w:text/>
          </w:sdtPr>
          <w:sdtContent>
            <w:tc>
              <w:tcPr>
                <w:tcW w:w="1730" w:type="dxa"/>
              </w:tcPr>
              <w:p w14:paraId="4DC9CC69" w14:textId="4D950DA3" w:rsidR="00846BC9" w:rsidRPr="00D21F22" w:rsidRDefault="002F21C1" w:rsidP="00846BC9">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British Gas</w:t>
                </w:r>
              </w:p>
            </w:tc>
          </w:sdtContent>
        </w:sdt>
        <w:tc>
          <w:tcPr>
            <w:tcW w:w="1559" w:type="dxa"/>
          </w:tcPr>
          <w:p w14:paraId="51B3B61B" w14:textId="3E21FCBD" w:rsidR="00846BC9" w:rsidRPr="00D21F22" w:rsidRDefault="00846BC9" w:rsidP="00846BC9">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65236C8E" w14:textId="77777777" w:rsidR="00D95B0A" w:rsidRPr="00D21F22" w:rsidRDefault="00D95B0A" w:rsidP="00D95B0A">
            <w:pPr>
              <w:pStyle w:val="BodyText"/>
              <w:rPr>
                <w:rFonts w:asciiTheme="minorHAnsi" w:hAnsiTheme="minorHAnsi" w:cstheme="minorHAnsi"/>
                <w:bCs/>
                <w:sz w:val="22"/>
                <w:szCs w:val="22"/>
              </w:rPr>
            </w:pPr>
            <w:r w:rsidRPr="00D21F22">
              <w:rPr>
                <w:rFonts w:asciiTheme="minorHAnsi" w:hAnsiTheme="minorHAnsi" w:cstheme="minorHAnsi"/>
                <w:bCs/>
                <w:sz w:val="22"/>
                <w:szCs w:val="22"/>
              </w:rPr>
              <w:t>We agree that the following DCUSA objectives are better facilitated</w:t>
            </w:r>
          </w:p>
          <w:p w14:paraId="1B0860F3" w14:textId="77777777" w:rsidR="00D95B0A" w:rsidRPr="00D21F22" w:rsidRDefault="00D95B0A" w:rsidP="00D95B0A">
            <w:pPr>
              <w:pStyle w:val="Default"/>
              <w:rPr>
                <w:rFonts w:asciiTheme="minorHAnsi" w:hAnsiTheme="minorHAnsi" w:cstheme="minorHAnsi"/>
                <w:bCs/>
                <w:color w:val="auto"/>
                <w:sz w:val="22"/>
                <w:szCs w:val="22"/>
              </w:rPr>
            </w:pPr>
            <w:r w:rsidRPr="00D21F22">
              <w:rPr>
                <w:rFonts w:asciiTheme="minorHAnsi" w:hAnsiTheme="minorHAnsi" w:cstheme="minorHAnsi"/>
                <w:bCs/>
                <w:color w:val="auto"/>
                <w:sz w:val="22"/>
                <w:szCs w:val="22"/>
              </w:rPr>
              <w:t xml:space="preserve">Charging Objective two: better met, as the change will ensure that charges for customers within a complex site are not distorted by the application of inappropriate use of system charges in respect of some or all customers within the complex site arrangement. </w:t>
            </w:r>
          </w:p>
          <w:p w14:paraId="2F3740BC" w14:textId="77777777" w:rsidR="00D95B0A" w:rsidRPr="00D21F22" w:rsidRDefault="00D95B0A" w:rsidP="00D95B0A">
            <w:pPr>
              <w:pStyle w:val="Default"/>
              <w:rPr>
                <w:rFonts w:asciiTheme="minorHAnsi" w:hAnsiTheme="minorHAnsi" w:cstheme="minorHAnsi"/>
                <w:bCs/>
                <w:color w:val="auto"/>
                <w:sz w:val="22"/>
                <w:szCs w:val="22"/>
              </w:rPr>
            </w:pPr>
          </w:p>
          <w:p w14:paraId="33D274F1" w14:textId="3A4975C1" w:rsidR="00D95B0A" w:rsidRPr="00D21F22" w:rsidRDefault="00D95B0A" w:rsidP="00D95B0A">
            <w:pPr>
              <w:pStyle w:val="Default"/>
              <w:rPr>
                <w:rFonts w:asciiTheme="minorHAnsi" w:hAnsiTheme="minorHAnsi" w:cstheme="minorHAnsi"/>
                <w:bCs/>
                <w:color w:val="auto"/>
                <w:sz w:val="22"/>
                <w:szCs w:val="22"/>
              </w:rPr>
            </w:pPr>
            <w:r w:rsidRPr="00D21F22">
              <w:rPr>
                <w:rFonts w:asciiTheme="minorHAnsi" w:hAnsiTheme="minorHAnsi" w:cstheme="minorHAnsi"/>
                <w:bCs/>
                <w:color w:val="auto"/>
                <w:sz w:val="22"/>
                <w:szCs w:val="22"/>
              </w:rPr>
              <w:t>Charging Objective three: better met, as the change will ensure that the charges faced by suppliers supplying customers on a complex site are broadly equivalent to the charges faced by suppliers supplying the customer without complex site arrangements in place.</w:t>
            </w:r>
          </w:p>
          <w:p w14:paraId="68ACC8F0" w14:textId="77777777" w:rsidR="00D95B0A" w:rsidRPr="00D21F22" w:rsidRDefault="00D95B0A" w:rsidP="00D95B0A">
            <w:pPr>
              <w:pStyle w:val="Default"/>
              <w:rPr>
                <w:rFonts w:asciiTheme="minorHAnsi" w:hAnsiTheme="minorHAnsi" w:cstheme="minorHAnsi"/>
                <w:bCs/>
                <w:color w:val="auto"/>
                <w:sz w:val="22"/>
                <w:szCs w:val="22"/>
              </w:rPr>
            </w:pPr>
          </w:p>
          <w:p w14:paraId="765DFB1A" w14:textId="7C615403" w:rsidR="00846BC9" w:rsidRPr="00D21F22" w:rsidRDefault="00D95B0A" w:rsidP="00D95B0A">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rPr>
              <w:t>Charging Objective four: better met, as the introduction of complex site class 5 will result in an increase in these kinds of arrangements for DNOs. Without the change and the regulatory clarity it seeks to create, there is a risk of a divergence in application of the common charging methodologies across DNO licensees.</w:t>
            </w:r>
          </w:p>
        </w:tc>
        <w:tc>
          <w:tcPr>
            <w:tcW w:w="3747" w:type="dxa"/>
            <w:shd w:val="clear" w:color="auto" w:fill="E2EFD9" w:themeFill="accent6" w:themeFillTint="33"/>
          </w:tcPr>
          <w:p w14:paraId="0E7717B9" w14:textId="2A816F3E" w:rsidR="00846BC9" w:rsidRPr="00D21F22" w:rsidRDefault="005152EA" w:rsidP="00846BC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2, 3 and 4</w:t>
            </w:r>
          </w:p>
        </w:tc>
      </w:tr>
      <w:tr w:rsidR="00846BC9" w:rsidRPr="00D21F22" w14:paraId="0ECBB2CB" w14:textId="77777777" w:rsidTr="005B462E">
        <w:tc>
          <w:tcPr>
            <w:tcW w:w="1730" w:type="dxa"/>
          </w:tcPr>
          <w:p w14:paraId="6AB346BA" w14:textId="77777777" w:rsidR="00846BC9" w:rsidRPr="00D21F22" w:rsidRDefault="00846BC9" w:rsidP="00846BC9">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lastRenderedPageBreak/>
              <w:t>UKPN</w:t>
            </w:r>
          </w:p>
        </w:tc>
        <w:tc>
          <w:tcPr>
            <w:tcW w:w="1559" w:type="dxa"/>
          </w:tcPr>
          <w:p w14:paraId="7AAD2B27" w14:textId="38E9BC9F" w:rsidR="00846BC9" w:rsidRPr="00D21F22" w:rsidRDefault="00846BC9" w:rsidP="00846BC9">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sdt>
          <w:sdtPr>
            <w:rPr>
              <w:rFonts w:ascii="Verdana" w:hAnsi="Verdana" w:cstheme="minorHAnsi"/>
              <w:b/>
              <w:bCs/>
              <w:sz w:val="20"/>
            </w:rPr>
            <w:tag w:val="dcusa_response4"/>
            <w:id w:val="-1690596134"/>
            <w:placeholder>
              <w:docPart w:val="C8A7C592B85B4F11834FA2E764B1F4F1"/>
            </w:placeholder>
          </w:sdtPr>
          <w:sdtEndPr>
            <w:rPr>
              <w:rFonts w:asciiTheme="minorHAnsi" w:hAnsiTheme="minorHAnsi"/>
              <w:sz w:val="22"/>
              <w:szCs w:val="22"/>
            </w:rPr>
          </w:sdtEndPr>
          <w:sdtContent>
            <w:tc>
              <w:tcPr>
                <w:tcW w:w="7040" w:type="dxa"/>
              </w:tcPr>
              <w:p w14:paraId="703DC742" w14:textId="77777777" w:rsidR="005D0685" w:rsidRPr="00D21F22" w:rsidRDefault="005D0685" w:rsidP="005D0685">
                <w:pPr>
                  <w:pStyle w:val="BodyText"/>
                  <w:rPr>
                    <w:rFonts w:asciiTheme="minorHAnsi" w:hAnsiTheme="minorHAnsi" w:cstheme="minorHAnsi"/>
                    <w:bCs/>
                    <w:sz w:val="22"/>
                    <w:szCs w:val="22"/>
                  </w:rPr>
                </w:pPr>
                <w:r w:rsidRPr="00D21F22">
                  <w:rPr>
                    <w:rFonts w:asciiTheme="minorHAnsi" w:hAnsiTheme="minorHAnsi" w:cstheme="minorHAnsi"/>
                    <w:bCs/>
                    <w:sz w:val="22"/>
                    <w:szCs w:val="22"/>
                  </w:rPr>
                  <w:t xml:space="preserve">We believe that DCUSA Charging Objective 2 is negatively impacted by his change. As all sites within a complex site would surely need to be with the same Supplier, or at least the choice of Supplier would be restricted, as not all would offer these arrangements, the Customers would not have the choice which they currently have. </w:t>
                </w:r>
              </w:p>
              <w:p w14:paraId="605D7259" w14:textId="0D121CD3" w:rsidR="00846BC9" w:rsidRPr="00D21F22" w:rsidRDefault="005D0685" w:rsidP="005D0685">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If a solution for MHHS migrated customers was also included as part if this change then we believe that DCUSA Charging Objectives 3 and 4 are better facilitated as it will ensure that appropriate charges are levied which will ensure that all parties are treated on a consistent basis. However, by not including MHHS migrated Customers as part of the same change we would be treating some customers on a different basis which would likely have a negative impact, and if that is not addressed, we believe that these three objectives are negatively impacted as a result of this change as currently drafted.</w:t>
                </w:r>
              </w:p>
            </w:tc>
          </w:sdtContent>
        </w:sdt>
        <w:tc>
          <w:tcPr>
            <w:tcW w:w="3747" w:type="dxa"/>
            <w:shd w:val="clear" w:color="auto" w:fill="E2EFD9" w:themeFill="accent6" w:themeFillTint="33"/>
          </w:tcPr>
          <w:p w14:paraId="1539E98C" w14:textId="77777777" w:rsidR="00846BC9" w:rsidRDefault="005152EA" w:rsidP="00846BC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2 negitivle</w:t>
            </w:r>
          </w:p>
          <w:p w14:paraId="7BF8B1D8" w14:textId="54C16489" w:rsidR="005152EA" w:rsidRPr="005152EA" w:rsidRDefault="005152EA" w:rsidP="005152EA">
            <w:r>
              <w:t>3 and 4 postive if MHHS migrated customers are incuded.</w:t>
            </w:r>
          </w:p>
        </w:tc>
      </w:tr>
      <w:tr w:rsidR="006E70B4" w:rsidRPr="00D21F22" w14:paraId="4586CC4A" w14:textId="77777777" w:rsidTr="005B462E">
        <w:sdt>
          <w:sdtPr>
            <w:rPr>
              <w:rFonts w:asciiTheme="minorHAnsi" w:hAnsiTheme="minorHAnsi" w:cstheme="minorHAnsi"/>
              <w:b w:val="0"/>
              <w:bCs/>
              <w:sz w:val="22"/>
              <w:szCs w:val="22"/>
            </w:rPr>
            <w:alias w:val="Organisation"/>
            <w:tag w:val="organisation"/>
            <w:id w:val="-1858106947"/>
            <w:placeholder>
              <w:docPart w:val="F41CB7CBAA654B79A42E781F4ED6EBA0"/>
            </w:placeholder>
            <w:text/>
          </w:sdtPr>
          <w:sdtContent>
            <w:tc>
              <w:tcPr>
                <w:tcW w:w="1730" w:type="dxa"/>
              </w:tcPr>
              <w:p w14:paraId="40AE10D0" w14:textId="08491969" w:rsidR="006E70B4" w:rsidRPr="00D21F22" w:rsidRDefault="006E70B4" w:rsidP="006E70B4">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Energy Local CIC</w:t>
                </w:r>
              </w:p>
            </w:tc>
          </w:sdtContent>
        </w:sdt>
        <w:tc>
          <w:tcPr>
            <w:tcW w:w="1559" w:type="dxa"/>
          </w:tcPr>
          <w:p w14:paraId="70C7E06A" w14:textId="11D2374D" w:rsidR="006E70B4" w:rsidRPr="00D21F22" w:rsidRDefault="006E70B4" w:rsidP="006E70B4">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sdt>
          <w:sdtPr>
            <w:rPr>
              <w:rFonts w:cstheme="minorHAnsi"/>
              <w:bCs/>
            </w:rPr>
            <w:tag w:val="dcusa_response4"/>
            <w:id w:val="149944581"/>
            <w:placeholder>
              <w:docPart w:val="4D8F41F0CDFC402F94215DBBBE40B7E6"/>
            </w:placeholder>
          </w:sdtPr>
          <w:sdtContent>
            <w:tc>
              <w:tcPr>
                <w:tcW w:w="7040" w:type="dxa"/>
              </w:tcPr>
              <w:p w14:paraId="487AE56C" w14:textId="77777777" w:rsidR="00100948" w:rsidRPr="00D21F22" w:rsidRDefault="00100948" w:rsidP="00100948">
                <w:pPr>
                  <w:pStyle w:val="BodyText"/>
                  <w:rPr>
                    <w:rFonts w:asciiTheme="minorHAnsi" w:hAnsiTheme="minorHAnsi" w:cstheme="minorHAnsi"/>
                    <w:bCs/>
                    <w:sz w:val="22"/>
                    <w:szCs w:val="22"/>
                  </w:rPr>
                </w:pPr>
                <w:r w:rsidRPr="00D21F22">
                  <w:rPr>
                    <w:rFonts w:asciiTheme="minorHAnsi" w:hAnsiTheme="minorHAnsi" w:cstheme="minorHAnsi"/>
                    <w:bCs/>
                    <w:sz w:val="22"/>
                    <w:szCs w:val="22"/>
                  </w:rPr>
                  <w:t>Yes this provides an efficient charging mechanism and</w:t>
                </w:r>
              </w:p>
              <w:p w14:paraId="2DC04EE8" w14:textId="77777777" w:rsidR="00100948" w:rsidRPr="00D21F22" w:rsidRDefault="00100948" w:rsidP="00100948">
                <w:pPr>
                  <w:pStyle w:val="BodyText"/>
                  <w:rPr>
                    <w:rFonts w:asciiTheme="minorHAnsi" w:hAnsiTheme="minorHAnsi" w:cstheme="minorHAnsi"/>
                    <w:bCs/>
                    <w:sz w:val="22"/>
                    <w:szCs w:val="22"/>
                  </w:rPr>
                </w:pPr>
                <w:r w:rsidRPr="00D21F22">
                  <w:rPr>
                    <w:rFonts w:asciiTheme="minorHAnsi" w:hAnsiTheme="minorHAnsi" w:cstheme="minorHAnsi"/>
                    <w:bCs/>
                    <w:sz w:val="22"/>
                    <w:szCs w:val="22"/>
                  </w:rPr>
                  <w:t xml:space="preserve">1) it enables compliance with charging mechanisms for class F and G. </w:t>
                </w:r>
              </w:p>
              <w:p w14:paraId="459FD89F" w14:textId="77777777" w:rsidR="00100948" w:rsidRPr="00D21F22" w:rsidRDefault="00100948" w:rsidP="00100948">
                <w:pPr>
                  <w:pStyle w:val="BodyText"/>
                  <w:rPr>
                    <w:rFonts w:asciiTheme="minorHAnsi" w:hAnsiTheme="minorHAnsi" w:cstheme="minorHAnsi"/>
                    <w:bCs/>
                    <w:sz w:val="22"/>
                    <w:szCs w:val="22"/>
                  </w:rPr>
                </w:pPr>
                <w:r w:rsidRPr="00D21F22">
                  <w:rPr>
                    <w:rFonts w:asciiTheme="minorHAnsi" w:hAnsiTheme="minorHAnsi" w:cstheme="minorHAnsi"/>
                    <w:bCs/>
                    <w:sz w:val="22"/>
                    <w:szCs w:val="22"/>
                  </w:rPr>
                  <w:t>2) enables competition in generation and supply by enable local energy markets whilst complying with charges</w:t>
                </w:r>
              </w:p>
              <w:p w14:paraId="20462A66" w14:textId="77777777" w:rsidR="00100948" w:rsidRPr="00D21F22" w:rsidRDefault="00100948" w:rsidP="00100948">
                <w:pPr>
                  <w:pStyle w:val="BodyText"/>
                  <w:rPr>
                    <w:rFonts w:asciiTheme="minorHAnsi" w:hAnsiTheme="minorHAnsi" w:cstheme="minorHAnsi"/>
                    <w:bCs/>
                    <w:sz w:val="22"/>
                    <w:szCs w:val="22"/>
                  </w:rPr>
                </w:pPr>
                <w:r w:rsidRPr="00D21F22">
                  <w:rPr>
                    <w:rFonts w:asciiTheme="minorHAnsi" w:hAnsiTheme="minorHAnsi" w:cstheme="minorHAnsi"/>
                    <w:bCs/>
                    <w:sz w:val="22"/>
                    <w:szCs w:val="22"/>
                  </w:rPr>
                  <w:t>3) the implementation and compliance costs are practical using existing systems as much as possible.</w:t>
                </w:r>
              </w:p>
              <w:p w14:paraId="3EF92F14" w14:textId="3ED54E57" w:rsidR="006E70B4" w:rsidRPr="00D21F22" w:rsidRDefault="00100948" w:rsidP="00100948">
                <w:pPr>
                  <w:pStyle w:val="BodyText"/>
                  <w:rPr>
                    <w:rFonts w:asciiTheme="minorHAnsi" w:hAnsiTheme="minorHAnsi" w:cstheme="minorHAnsi"/>
                    <w:bCs/>
                    <w:sz w:val="22"/>
                    <w:szCs w:val="22"/>
                  </w:rPr>
                </w:pPr>
                <w:r w:rsidRPr="00D21F22">
                  <w:rPr>
                    <w:rFonts w:asciiTheme="minorHAnsi" w:hAnsiTheme="minorHAnsi" w:cstheme="minorHAnsi"/>
                    <w:bCs/>
                    <w:sz w:val="22"/>
                    <w:szCs w:val="22"/>
                  </w:rPr>
                  <w:t>4) it will take into account develop of DNO businesses and allow compliant charges whilst enabling DNOs to support local energy markets to run their networks more efficiently</w:t>
                </w:r>
              </w:p>
            </w:tc>
          </w:sdtContent>
        </w:sdt>
        <w:tc>
          <w:tcPr>
            <w:tcW w:w="3747" w:type="dxa"/>
            <w:shd w:val="clear" w:color="auto" w:fill="E2EFD9" w:themeFill="accent6" w:themeFillTint="33"/>
          </w:tcPr>
          <w:p w14:paraId="788FF3BF" w14:textId="429554D2" w:rsidR="006E70B4" w:rsidRPr="00D21F22" w:rsidRDefault="005152EA" w:rsidP="006E70B4">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2, 3 and 4</w:t>
            </w:r>
          </w:p>
        </w:tc>
      </w:tr>
      <w:tr w:rsidR="006E70B4" w:rsidRPr="00D21F22" w14:paraId="62E88D00" w14:textId="77777777" w:rsidTr="005B462E">
        <w:tc>
          <w:tcPr>
            <w:tcW w:w="14076" w:type="dxa"/>
            <w:gridSpan w:val="4"/>
            <w:shd w:val="clear" w:color="auto" w:fill="E2EFD9" w:themeFill="accent6" w:themeFillTint="33"/>
          </w:tcPr>
          <w:p w14:paraId="007EBC7F" w14:textId="1ACA90F9" w:rsidR="006E70B4" w:rsidRPr="00D21F22" w:rsidRDefault="006E70B4" w:rsidP="006E70B4">
            <w:pPr>
              <w:pStyle w:val="BodyText"/>
              <w:rPr>
                <w:rFonts w:asciiTheme="minorHAnsi" w:hAnsiTheme="minorHAnsi" w:cstheme="minorHAnsi"/>
                <w:bCs/>
                <w:sz w:val="22"/>
                <w:szCs w:val="22"/>
                <w:lang w:val="en-GB"/>
              </w:rPr>
            </w:pPr>
            <w:r w:rsidRPr="00D21F22">
              <w:rPr>
                <w:rFonts w:asciiTheme="minorHAnsi" w:hAnsiTheme="minorHAnsi" w:cstheme="minorHAnsi"/>
                <w:bCs/>
                <w:sz w:val="22"/>
                <w:szCs w:val="22"/>
                <w:lang w:val="en-GB"/>
              </w:rPr>
              <w:lastRenderedPageBreak/>
              <w:t xml:space="preserve">Working Group Conclusions: </w:t>
            </w:r>
          </w:p>
          <w:p w14:paraId="2EF75E47" w14:textId="036F8E39" w:rsidR="006E70B4" w:rsidRPr="00D21F22" w:rsidRDefault="006E70B4" w:rsidP="006E70B4">
            <w:pPr>
              <w:pStyle w:val="BodyText"/>
              <w:rPr>
                <w:rFonts w:asciiTheme="minorHAnsi" w:hAnsiTheme="minorHAnsi" w:cstheme="minorHAnsi"/>
                <w:bCs/>
                <w:sz w:val="22"/>
                <w:szCs w:val="22"/>
                <w:lang w:val="en-GB"/>
              </w:rPr>
            </w:pPr>
          </w:p>
        </w:tc>
      </w:tr>
    </w:tbl>
    <w:p w14:paraId="694D1E25" w14:textId="77777777" w:rsidR="00102E1E" w:rsidRPr="00D21F22" w:rsidRDefault="00102E1E" w:rsidP="002E69E1">
      <w:pPr>
        <w:rPr>
          <w:rFonts w:cstheme="minorHAnsi"/>
          <w:bCs/>
        </w:rPr>
      </w:pPr>
    </w:p>
    <w:p w14:paraId="75268A9F" w14:textId="77777777" w:rsidR="00102E1E" w:rsidRPr="00D21F22"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F770E6" w:rsidRPr="00D21F22" w14:paraId="0E81093E" w14:textId="77777777" w:rsidTr="00C86A7D">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4E9F6DBB" w14:textId="77777777" w:rsidR="00F770E6" w:rsidRPr="00D21F22" w:rsidRDefault="00F770E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Company</w:t>
            </w:r>
          </w:p>
        </w:tc>
        <w:tc>
          <w:tcPr>
            <w:tcW w:w="1559" w:type="dxa"/>
            <w:shd w:val="clear" w:color="auto" w:fill="E2EFD9" w:themeFill="accent6" w:themeFillTint="33"/>
          </w:tcPr>
          <w:p w14:paraId="55418CDA" w14:textId="77777777" w:rsidR="00F770E6" w:rsidRPr="00D21F22" w:rsidRDefault="00F770E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Confidential/</w:t>
            </w:r>
          </w:p>
          <w:p w14:paraId="4EC572F1" w14:textId="77777777" w:rsidR="00F770E6" w:rsidRPr="00D21F22" w:rsidRDefault="00F770E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Anonymous</w:t>
            </w:r>
          </w:p>
        </w:tc>
        <w:tc>
          <w:tcPr>
            <w:tcW w:w="7040" w:type="dxa"/>
            <w:shd w:val="clear" w:color="auto" w:fill="E2EFD9" w:themeFill="accent6" w:themeFillTint="33"/>
          </w:tcPr>
          <w:p w14:paraId="07D76909" w14:textId="4107A9A8" w:rsidR="00F770E6" w:rsidRPr="00D21F22" w:rsidRDefault="00F770E6" w:rsidP="00B32EA3">
            <w:pPr>
              <w:pStyle w:val="Question"/>
              <w:numPr>
                <w:ilvl w:val="0"/>
                <w:numId w:val="5"/>
              </w:numPr>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Are you aware of any wider industry developments that may impact upon or be impacted by this CP.</w:t>
            </w:r>
          </w:p>
        </w:tc>
        <w:tc>
          <w:tcPr>
            <w:tcW w:w="3747" w:type="dxa"/>
            <w:shd w:val="clear" w:color="auto" w:fill="E2EFD9" w:themeFill="accent6" w:themeFillTint="33"/>
          </w:tcPr>
          <w:p w14:paraId="6DE53DCE" w14:textId="77777777" w:rsidR="00F770E6" w:rsidRPr="00D21F22" w:rsidRDefault="00F770E6" w:rsidP="00C86A7D">
            <w:pPr>
              <w:pStyle w:val="Question"/>
              <w:numPr>
                <w:ilvl w:val="0"/>
                <w:numId w:val="0"/>
              </w:numPr>
              <w:ind w:left="567" w:hanging="567"/>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Working Group Comments</w:t>
            </w:r>
          </w:p>
        </w:tc>
      </w:tr>
      <w:tr w:rsidR="00F770E6" w:rsidRPr="00D21F22" w14:paraId="1A88C423" w14:textId="77777777" w:rsidTr="00C86A7D">
        <w:tc>
          <w:tcPr>
            <w:tcW w:w="1730" w:type="dxa"/>
          </w:tcPr>
          <w:p w14:paraId="074C3750" w14:textId="45206133" w:rsidR="00F770E6" w:rsidRPr="00D21F22" w:rsidRDefault="00393D4B"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SSE Energy Supply Limited</w:t>
            </w:r>
          </w:p>
        </w:tc>
        <w:tc>
          <w:tcPr>
            <w:tcW w:w="1559" w:type="dxa"/>
          </w:tcPr>
          <w:p w14:paraId="11F2BCDA" w14:textId="77777777" w:rsidR="00F770E6" w:rsidRPr="00D21F22" w:rsidRDefault="00F770E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2843A0EF" w14:textId="1DD7523D" w:rsidR="00F770E6" w:rsidRPr="00D21F22" w:rsidRDefault="00AC4503"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MHHS implementation We note that this proposal applies only to the relevant MPANs prior to their migration to MHHS, and that a separate change proposal will need to be raised for MPANs once migrated (by October 2026). We would welcome this to happen soon to create the necessary clarity around billing DUoS charges correctly.</w:t>
            </w:r>
          </w:p>
        </w:tc>
        <w:tc>
          <w:tcPr>
            <w:tcW w:w="3747" w:type="dxa"/>
            <w:shd w:val="clear" w:color="auto" w:fill="E2EFD9" w:themeFill="accent6" w:themeFillTint="33"/>
          </w:tcPr>
          <w:p w14:paraId="4581AAF8" w14:textId="77777777" w:rsidR="00F770E6" w:rsidRPr="00D21F22" w:rsidRDefault="00F770E6" w:rsidP="00C86A7D">
            <w:pPr>
              <w:pStyle w:val="ColumnHeading"/>
              <w:rPr>
                <w:rFonts w:asciiTheme="minorHAnsi" w:hAnsiTheme="minorHAnsi" w:cstheme="minorHAnsi"/>
                <w:b w:val="0"/>
                <w:bCs/>
                <w:sz w:val="22"/>
                <w:szCs w:val="22"/>
              </w:rPr>
            </w:pPr>
          </w:p>
        </w:tc>
      </w:tr>
      <w:tr w:rsidR="00F770E6" w:rsidRPr="00D21F22" w14:paraId="4D327183" w14:textId="77777777" w:rsidTr="00C86A7D">
        <w:tc>
          <w:tcPr>
            <w:tcW w:w="1730" w:type="dxa"/>
          </w:tcPr>
          <w:p w14:paraId="0BD9369A" w14:textId="32BFD64D" w:rsidR="00F770E6" w:rsidRPr="00D21F22" w:rsidRDefault="00B430B9"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BU-UK</w:t>
            </w:r>
          </w:p>
        </w:tc>
        <w:tc>
          <w:tcPr>
            <w:tcW w:w="1559" w:type="dxa"/>
          </w:tcPr>
          <w:p w14:paraId="27107B27" w14:textId="77777777" w:rsidR="00F770E6" w:rsidRPr="00D21F22" w:rsidRDefault="00F770E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3E514C67" w14:textId="050A7D2D" w:rsidR="00F770E6" w:rsidRPr="00D21F22" w:rsidRDefault="00000000" w:rsidP="00C86A7D">
            <w:pPr>
              <w:rPr>
                <w:rFonts w:asciiTheme="minorHAnsi" w:hAnsiTheme="minorHAnsi" w:cstheme="minorHAnsi"/>
                <w:bCs/>
                <w:sz w:val="22"/>
                <w:szCs w:val="22"/>
              </w:rPr>
            </w:pPr>
            <w:sdt>
              <w:sdtPr>
                <w:rPr>
                  <w:rFonts w:cstheme="minorHAnsi"/>
                  <w:bCs/>
                </w:rPr>
                <w:tag w:val="dcusa_response4"/>
                <w:id w:val="121583683"/>
                <w:placeholder>
                  <w:docPart w:val="758910DAC2A64E2CB458B96E1ED8AAB7"/>
                </w:placeholder>
              </w:sdtPr>
              <w:sdtContent>
                <w:r w:rsidR="00B430B9" w:rsidRPr="00D21F22">
                  <w:rPr>
                    <w:rFonts w:asciiTheme="minorHAnsi" w:hAnsiTheme="minorHAnsi" w:cstheme="minorHAnsi"/>
                    <w:bCs/>
                    <w:sz w:val="22"/>
                    <w:szCs w:val="22"/>
                  </w:rPr>
                  <w:t>Not at this time</w:t>
                </w:r>
                <w:r w:rsidR="00B51762" w:rsidRPr="00D21F22">
                  <w:rPr>
                    <w:rFonts w:asciiTheme="minorHAnsi" w:hAnsiTheme="minorHAnsi" w:cstheme="minorHAnsi"/>
                    <w:bCs/>
                    <w:sz w:val="22"/>
                    <w:szCs w:val="22"/>
                  </w:rPr>
                  <w:t>.</w:t>
                </w:r>
              </w:sdtContent>
            </w:sdt>
          </w:p>
        </w:tc>
        <w:tc>
          <w:tcPr>
            <w:tcW w:w="3747" w:type="dxa"/>
            <w:shd w:val="clear" w:color="auto" w:fill="E2EFD9" w:themeFill="accent6" w:themeFillTint="33"/>
          </w:tcPr>
          <w:p w14:paraId="4FECDEF6" w14:textId="77777777" w:rsidR="00F770E6" w:rsidRPr="00D21F22" w:rsidRDefault="00F770E6" w:rsidP="00C86A7D">
            <w:pPr>
              <w:pStyle w:val="ColumnHeading"/>
              <w:rPr>
                <w:rFonts w:asciiTheme="minorHAnsi" w:hAnsiTheme="minorHAnsi" w:cstheme="minorHAnsi"/>
                <w:b w:val="0"/>
                <w:bCs/>
                <w:sz w:val="22"/>
                <w:szCs w:val="22"/>
              </w:rPr>
            </w:pPr>
          </w:p>
        </w:tc>
      </w:tr>
      <w:tr w:rsidR="00F770E6" w:rsidRPr="00D21F22" w14:paraId="44B8DEAA" w14:textId="77777777" w:rsidTr="00C86A7D">
        <w:sdt>
          <w:sdtPr>
            <w:rPr>
              <w:rFonts w:asciiTheme="minorHAnsi" w:hAnsiTheme="minorHAnsi" w:cstheme="minorHAnsi"/>
              <w:b w:val="0"/>
              <w:bCs/>
              <w:sz w:val="22"/>
              <w:szCs w:val="22"/>
            </w:rPr>
            <w:alias w:val="Organisation"/>
            <w:tag w:val="organisation"/>
            <w:id w:val="-854727711"/>
            <w:placeholder>
              <w:docPart w:val="CCA389F9C8704B3DB876E9B1BCF39940"/>
            </w:placeholder>
            <w:text/>
          </w:sdtPr>
          <w:sdtContent>
            <w:sdt>
              <w:sdtPr>
                <w:rPr>
                  <w:rFonts w:asciiTheme="minorHAnsi" w:hAnsiTheme="minorHAnsi" w:cstheme="minorHAnsi"/>
                  <w:b w:val="0"/>
                  <w:bCs/>
                  <w:sz w:val="22"/>
                  <w:szCs w:val="22"/>
                </w:rPr>
                <w:alias w:val="Organisation"/>
                <w:tag w:val="organisation"/>
                <w:id w:val="-2005741610"/>
                <w:placeholder>
                  <w:docPart w:val="A1780654468647279BD99398FF2655A3"/>
                </w:placeholder>
                <w:text/>
              </w:sdtPr>
              <w:sdtContent>
                <w:sdt>
                  <w:sdtPr>
                    <w:rPr>
                      <w:rFonts w:asciiTheme="minorHAnsi" w:hAnsiTheme="minorHAnsi" w:cstheme="minorHAnsi"/>
                      <w:b w:val="0"/>
                      <w:bCs/>
                      <w:sz w:val="22"/>
                      <w:szCs w:val="22"/>
                    </w:rPr>
                    <w:alias w:val="Organisation"/>
                    <w:tag w:val="organisation"/>
                    <w:id w:val="-1551216119"/>
                    <w:placeholder>
                      <w:docPart w:val="83FAD9B0FDF34F47A7797CBAE19EC271"/>
                    </w:placeholder>
                    <w:text/>
                  </w:sdtPr>
                  <w:sdtContent>
                    <w:tc>
                      <w:tcPr>
                        <w:tcW w:w="1730" w:type="dxa"/>
                      </w:tcPr>
                      <w:p w14:paraId="233988E1" w14:textId="419C2D67" w:rsidR="00F770E6" w:rsidRPr="00D21F22" w:rsidRDefault="00B32EA3"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Eon Next Ltd &amp; Npower Commercial Gas Ltd.</w:t>
                        </w:r>
                      </w:p>
                    </w:tc>
                  </w:sdtContent>
                </w:sdt>
              </w:sdtContent>
            </w:sdt>
          </w:sdtContent>
        </w:sdt>
        <w:tc>
          <w:tcPr>
            <w:tcW w:w="1559" w:type="dxa"/>
          </w:tcPr>
          <w:p w14:paraId="7144F4DB" w14:textId="77777777" w:rsidR="00F770E6" w:rsidRPr="00D21F22" w:rsidRDefault="00F770E6"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rPr>
              <w:t>Non-Confidential</w:t>
            </w:r>
          </w:p>
        </w:tc>
        <w:tc>
          <w:tcPr>
            <w:tcW w:w="7040" w:type="dxa"/>
          </w:tcPr>
          <w:p w14:paraId="7D725C95" w14:textId="175D5001" w:rsidR="00F770E6" w:rsidRPr="00D21F22" w:rsidRDefault="00865A9C"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Yes BSC Modification P442 as that facilitates supply exemption which has a purposeful use in local energy markets and community energy schemes within the market today, but without the need for further complicated time consuming &amp; resource intensive cross code change that has been underdevelopment for a number of years and still counting.</w:t>
            </w:r>
          </w:p>
        </w:tc>
        <w:tc>
          <w:tcPr>
            <w:tcW w:w="3747" w:type="dxa"/>
            <w:shd w:val="clear" w:color="auto" w:fill="E2EFD9" w:themeFill="accent6" w:themeFillTint="33"/>
          </w:tcPr>
          <w:p w14:paraId="2756B70B" w14:textId="77777777" w:rsidR="00F770E6" w:rsidRPr="00D21F22" w:rsidRDefault="00F770E6" w:rsidP="00C86A7D">
            <w:pPr>
              <w:pStyle w:val="ColumnHeading"/>
              <w:rPr>
                <w:rFonts w:asciiTheme="minorHAnsi" w:hAnsiTheme="minorHAnsi" w:cstheme="minorHAnsi"/>
                <w:b w:val="0"/>
                <w:bCs/>
                <w:sz w:val="22"/>
                <w:szCs w:val="22"/>
                <w:lang w:val="en-GB"/>
              </w:rPr>
            </w:pPr>
          </w:p>
        </w:tc>
      </w:tr>
      <w:tr w:rsidR="00F770E6" w:rsidRPr="00D21F22" w14:paraId="55858899" w14:textId="77777777" w:rsidTr="00C86A7D">
        <w:tc>
          <w:tcPr>
            <w:tcW w:w="1730" w:type="dxa"/>
          </w:tcPr>
          <w:p w14:paraId="0342E60B" w14:textId="77777777" w:rsidR="00F770E6" w:rsidRPr="00D21F22" w:rsidRDefault="00F770E6"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NPg</w:t>
            </w:r>
          </w:p>
        </w:tc>
        <w:tc>
          <w:tcPr>
            <w:tcW w:w="1559" w:type="dxa"/>
          </w:tcPr>
          <w:p w14:paraId="387FF602" w14:textId="77777777" w:rsidR="00F770E6" w:rsidRPr="00D21F22" w:rsidRDefault="00F770E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sdt>
          <w:sdtPr>
            <w:rPr>
              <w:rFonts w:asciiTheme="minorHAnsi" w:hAnsiTheme="minorHAnsi" w:cstheme="minorHAnsi"/>
              <w:b w:val="0"/>
              <w:bCs/>
              <w:sz w:val="22"/>
              <w:szCs w:val="22"/>
            </w:rPr>
            <w:tag w:val="dcusa_response4"/>
            <w:id w:val="-1221431269"/>
            <w:placeholder>
              <w:docPart w:val="22351D7DFABD4FEB958E9F333675BAFC"/>
            </w:placeholder>
          </w:sdtPr>
          <w:sdtContent>
            <w:tc>
              <w:tcPr>
                <w:tcW w:w="7040" w:type="dxa"/>
              </w:tcPr>
              <w:p w14:paraId="200D858B" w14:textId="063A5E1E" w:rsidR="00F770E6" w:rsidRPr="00D21F22" w:rsidRDefault="00AF30A3"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rPr>
                  <w:t>Not at this time.</w:t>
                </w:r>
              </w:p>
            </w:tc>
          </w:sdtContent>
        </w:sdt>
        <w:tc>
          <w:tcPr>
            <w:tcW w:w="3747" w:type="dxa"/>
            <w:shd w:val="clear" w:color="auto" w:fill="E2EFD9" w:themeFill="accent6" w:themeFillTint="33"/>
          </w:tcPr>
          <w:p w14:paraId="41C8F5AB" w14:textId="77777777" w:rsidR="00F770E6" w:rsidRPr="00D21F22" w:rsidRDefault="00F770E6" w:rsidP="00C86A7D">
            <w:pPr>
              <w:pStyle w:val="ColumnHeading"/>
              <w:rPr>
                <w:rFonts w:asciiTheme="minorHAnsi" w:hAnsiTheme="minorHAnsi" w:cstheme="minorHAnsi"/>
                <w:b w:val="0"/>
                <w:bCs/>
                <w:sz w:val="22"/>
                <w:szCs w:val="22"/>
              </w:rPr>
            </w:pPr>
          </w:p>
        </w:tc>
      </w:tr>
      <w:tr w:rsidR="00F770E6" w:rsidRPr="00D21F22" w14:paraId="006C4D7D" w14:textId="77777777" w:rsidTr="00C86A7D">
        <w:tc>
          <w:tcPr>
            <w:tcW w:w="1730" w:type="dxa"/>
          </w:tcPr>
          <w:p w14:paraId="7ED62980" w14:textId="77777777" w:rsidR="00F770E6" w:rsidRPr="00D21F22" w:rsidRDefault="00F770E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lastRenderedPageBreak/>
              <w:t>SPEN</w:t>
            </w:r>
          </w:p>
        </w:tc>
        <w:tc>
          <w:tcPr>
            <w:tcW w:w="1559" w:type="dxa"/>
          </w:tcPr>
          <w:p w14:paraId="7902FE1F" w14:textId="449B3798" w:rsidR="00F770E6" w:rsidRPr="00D21F22" w:rsidRDefault="00D21F22"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02DBD763" w14:textId="533E561D" w:rsidR="00F770E6" w:rsidRPr="00D21F22" w:rsidRDefault="00FA5038"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w:t>
            </w:r>
          </w:p>
        </w:tc>
        <w:tc>
          <w:tcPr>
            <w:tcW w:w="3747" w:type="dxa"/>
            <w:shd w:val="clear" w:color="auto" w:fill="E2EFD9" w:themeFill="accent6" w:themeFillTint="33"/>
          </w:tcPr>
          <w:p w14:paraId="46E2A8A3" w14:textId="77777777" w:rsidR="00F770E6" w:rsidRPr="00D21F22" w:rsidRDefault="00F770E6" w:rsidP="00C86A7D">
            <w:pPr>
              <w:pStyle w:val="ColumnHeading"/>
              <w:rPr>
                <w:rFonts w:asciiTheme="minorHAnsi" w:hAnsiTheme="minorHAnsi" w:cstheme="minorHAnsi"/>
                <w:b w:val="0"/>
                <w:bCs/>
                <w:sz w:val="22"/>
                <w:szCs w:val="22"/>
              </w:rPr>
            </w:pPr>
          </w:p>
        </w:tc>
      </w:tr>
      <w:tr w:rsidR="00F770E6" w:rsidRPr="00D21F22" w14:paraId="30446673" w14:textId="77777777" w:rsidTr="00C86A7D">
        <w:tc>
          <w:tcPr>
            <w:tcW w:w="1730" w:type="dxa"/>
          </w:tcPr>
          <w:p w14:paraId="55E5577A" w14:textId="77777777" w:rsidR="00F770E6" w:rsidRPr="00D21F22" w:rsidRDefault="00F770E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Stark</w:t>
            </w:r>
          </w:p>
        </w:tc>
        <w:tc>
          <w:tcPr>
            <w:tcW w:w="1559" w:type="dxa"/>
          </w:tcPr>
          <w:p w14:paraId="5A59BD75" w14:textId="77777777" w:rsidR="00F770E6" w:rsidRPr="00D21F22" w:rsidRDefault="00F770E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3059CAD8" w14:textId="42C641C6" w:rsidR="00F770E6" w:rsidRPr="00D21F22" w:rsidRDefault="00F770E6" w:rsidP="00C86A7D">
            <w:pPr>
              <w:rPr>
                <w:rFonts w:asciiTheme="minorHAnsi" w:hAnsiTheme="minorHAnsi" w:cstheme="minorHAnsi"/>
                <w:bCs/>
                <w:sz w:val="22"/>
                <w:szCs w:val="22"/>
              </w:rPr>
            </w:pPr>
            <w:r w:rsidRPr="00D21F22">
              <w:rPr>
                <w:rFonts w:asciiTheme="minorHAnsi" w:eastAsia="Arial" w:hAnsiTheme="minorHAnsi" w:cstheme="minorHAnsi"/>
                <w:bCs/>
                <w:sz w:val="22"/>
                <w:szCs w:val="22"/>
                <w:lang w:val="en-GB"/>
              </w:rPr>
              <w:t>DUoS Significant Code Review (SCR): Ofgem is reviewing DUoS charging principles to align with flexibility and net zero goals. Future DUoS methodologies could change, potentially requiring DCP 424 logic to be revisited.</w:t>
            </w:r>
          </w:p>
          <w:p w14:paraId="55D1E43E" w14:textId="03D5732F" w:rsidR="00F770E6" w:rsidRPr="00D21F22" w:rsidRDefault="00F770E6" w:rsidP="00C86A7D">
            <w:pPr>
              <w:pStyle w:val="ColumnHeading"/>
              <w:rPr>
                <w:rFonts w:asciiTheme="minorHAnsi" w:hAnsiTheme="minorHAnsi" w:cstheme="minorHAnsi"/>
                <w:b w:val="0"/>
                <w:bCs/>
                <w:sz w:val="22"/>
                <w:szCs w:val="22"/>
              </w:rPr>
            </w:pPr>
          </w:p>
        </w:tc>
        <w:tc>
          <w:tcPr>
            <w:tcW w:w="3747" w:type="dxa"/>
            <w:shd w:val="clear" w:color="auto" w:fill="E2EFD9" w:themeFill="accent6" w:themeFillTint="33"/>
          </w:tcPr>
          <w:p w14:paraId="702E0360" w14:textId="77777777" w:rsidR="00F770E6" w:rsidRPr="00D21F22" w:rsidRDefault="00F770E6" w:rsidP="00C86A7D">
            <w:pPr>
              <w:pStyle w:val="ColumnHeading"/>
              <w:rPr>
                <w:rFonts w:asciiTheme="minorHAnsi" w:hAnsiTheme="minorHAnsi" w:cstheme="minorHAnsi"/>
                <w:b w:val="0"/>
                <w:bCs/>
                <w:sz w:val="22"/>
                <w:szCs w:val="22"/>
              </w:rPr>
            </w:pPr>
          </w:p>
        </w:tc>
      </w:tr>
      <w:tr w:rsidR="00F770E6" w:rsidRPr="00D21F22" w14:paraId="51F80767" w14:textId="77777777" w:rsidTr="00C86A7D">
        <w:sdt>
          <w:sdtPr>
            <w:rPr>
              <w:rFonts w:asciiTheme="minorHAnsi" w:hAnsiTheme="minorHAnsi" w:cstheme="minorHAnsi"/>
              <w:b w:val="0"/>
              <w:bCs/>
              <w:sz w:val="22"/>
              <w:szCs w:val="22"/>
            </w:rPr>
            <w:alias w:val="Organisation"/>
            <w:tag w:val="organisation"/>
            <w:id w:val="-672949359"/>
            <w:placeholder>
              <w:docPart w:val="5914CB3513334D4687C6329224AAE597"/>
            </w:placeholder>
            <w:text/>
          </w:sdtPr>
          <w:sdtContent>
            <w:tc>
              <w:tcPr>
                <w:tcW w:w="1730" w:type="dxa"/>
              </w:tcPr>
              <w:p w14:paraId="4B1B04E5" w14:textId="2FBCFB6A" w:rsidR="00F770E6" w:rsidRPr="00D21F22" w:rsidRDefault="002F21C1"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British Gas</w:t>
                </w:r>
              </w:p>
            </w:tc>
          </w:sdtContent>
        </w:sdt>
        <w:tc>
          <w:tcPr>
            <w:tcW w:w="1559" w:type="dxa"/>
          </w:tcPr>
          <w:p w14:paraId="6697AB18" w14:textId="77777777" w:rsidR="00F770E6" w:rsidRPr="00D21F22" w:rsidRDefault="00F770E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638B92C1" w14:textId="3393649D" w:rsidR="00F770E6" w:rsidRPr="00D21F22" w:rsidRDefault="00000000" w:rsidP="00C86A7D">
            <w:pPr>
              <w:pStyle w:val="ColumnHeading"/>
              <w:rPr>
                <w:rFonts w:asciiTheme="minorHAnsi" w:hAnsiTheme="minorHAnsi" w:cstheme="minorHAnsi"/>
                <w:b w:val="0"/>
                <w:bCs/>
                <w:sz w:val="22"/>
                <w:szCs w:val="22"/>
                <w:lang w:val="en-GB"/>
              </w:rPr>
            </w:pPr>
            <w:sdt>
              <w:sdtPr>
                <w:rPr>
                  <w:rFonts w:asciiTheme="minorHAnsi" w:hAnsiTheme="minorHAnsi" w:cstheme="minorHAnsi"/>
                  <w:b w:val="0"/>
                  <w:bCs/>
                  <w:sz w:val="22"/>
                  <w:szCs w:val="22"/>
                </w:rPr>
                <w:tag w:val="dcusa_response4"/>
                <w:id w:val="-1006890170"/>
                <w:placeholder>
                  <w:docPart w:val="E676C7CDC2EC4494AFEE9105F77810E1"/>
                </w:placeholder>
              </w:sdtPr>
              <w:sdtContent>
                <w:r w:rsidR="00EF7764" w:rsidRPr="00D21F22">
                  <w:rPr>
                    <w:rFonts w:asciiTheme="minorHAnsi" w:hAnsiTheme="minorHAnsi" w:cstheme="minorHAnsi"/>
                    <w:b w:val="0"/>
                    <w:bCs/>
                    <w:sz w:val="22"/>
                    <w:szCs w:val="22"/>
                  </w:rPr>
                  <w:t>We are not aware of any wider industry developments that may impact upon or be impacted by the CP</w:t>
                </w:r>
              </w:sdtContent>
            </w:sdt>
            <w:r w:rsidR="00EF7764" w:rsidRPr="00D21F22">
              <w:rPr>
                <w:rFonts w:asciiTheme="minorHAnsi" w:hAnsiTheme="minorHAnsi" w:cstheme="minorHAnsi"/>
                <w:b w:val="0"/>
                <w:bCs/>
                <w:sz w:val="22"/>
                <w:szCs w:val="22"/>
              </w:rPr>
              <w:t>.</w:t>
            </w:r>
          </w:p>
        </w:tc>
        <w:tc>
          <w:tcPr>
            <w:tcW w:w="3747" w:type="dxa"/>
            <w:shd w:val="clear" w:color="auto" w:fill="E2EFD9" w:themeFill="accent6" w:themeFillTint="33"/>
          </w:tcPr>
          <w:p w14:paraId="7C89EA8C" w14:textId="77777777" w:rsidR="00F770E6" w:rsidRPr="00D21F22" w:rsidRDefault="00F770E6" w:rsidP="00C86A7D">
            <w:pPr>
              <w:pStyle w:val="ColumnHeading"/>
              <w:rPr>
                <w:rFonts w:asciiTheme="minorHAnsi" w:hAnsiTheme="minorHAnsi" w:cstheme="minorHAnsi"/>
                <w:b w:val="0"/>
                <w:bCs/>
                <w:sz w:val="22"/>
                <w:szCs w:val="22"/>
              </w:rPr>
            </w:pPr>
          </w:p>
        </w:tc>
      </w:tr>
      <w:tr w:rsidR="00F770E6" w:rsidRPr="00D21F22" w14:paraId="7C69E546" w14:textId="77777777" w:rsidTr="00C86A7D">
        <w:tc>
          <w:tcPr>
            <w:tcW w:w="1730" w:type="dxa"/>
          </w:tcPr>
          <w:p w14:paraId="3340CEB7" w14:textId="77777777" w:rsidR="00F770E6" w:rsidRPr="00D21F22" w:rsidRDefault="00F770E6"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UKPN</w:t>
            </w:r>
          </w:p>
        </w:tc>
        <w:tc>
          <w:tcPr>
            <w:tcW w:w="1559" w:type="dxa"/>
          </w:tcPr>
          <w:p w14:paraId="58470338" w14:textId="77777777" w:rsidR="00F770E6" w:rsidRPr="00D21F22" w:rsidRDefault="00F770E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sdt>
          <w:sdtPr>
            <w:rPr>
              <w:rFonts w:asciiTheme="minorHAnsi" w:hAnsiTheme="minorHAnsi" w:cstheme="minorHAnsi"/>
              <w:b w:val="0"/>
              <w:bCs/>
              <w:sz w:val="22"/>
              <w:szCs w:val="22"/>
            </w:rPr>
            <w:tag w:val="dcusa_response4"/>
            <w:id w:val="-1923636579"/>
            <w:placeholder>
              <w:docPart w:val="9D38099456DC458C85EBBA2C42353E41"/>
            </w:placeholder>
          </w:sdtPr>
          <w:sdtContent>
            <w:tc>
              <w:tcPr>
                <w:tcW w:w="7040" w:type="dxa"/>
              </w:tcPr>
              <w:p w14:paraId="375352C9" w14:textId="5E0B2AF6" w:rsidR="00F770E6" w:rsidRPr="00D21F22" w:rsidRDefault="005D0685"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None that we are aware of.</w:t>
                </w:r>
              </w:p>
            </w:tc>
          </w:sdtContent>
        </w:sdt>
        <w:tc>
          <w:tcPr>
            <w:tcW w:w="3747" w:type="dxa"/>
            <w:shd w:val="clear" w:color="auto" w:fill="E2EFD9" w:themeFill="accent6" w:themeFillTint="33"/>
          </w:tcPr>
          <w:p w14:paraId="129BC1E3" w14:textId="77777777" w:rsidR="00F770E6" w:rsidRPr="00D21F22" w:rsidRDefault="00F770E6" w:rsidP="00C86A7D">
            <w:pPr>
              <w:pStyle w:val="ColumnHeading"/>
              <w:rPr>
                <w:rFonts w:asciiTheme="minorHAnsi" w:hAnsiTheme="minorHAnsi" w:cstheme="minorHAnsi"/>
                <w:b w:val="0"/>
                <w:bCs/>
                <w:sz w:val="22"/>
                <w:szCs w:val="22"/>
              </w:rPr>
            </w:pPr>
          </w:p>
        </w:tc>
      </w:tr>
      <w:tr w:rsidR="006E70B4" w:rsidRPr="00D21F22" w14:paraId="2AE21DCC" w14:textId="77777777" w:rsidTr="00C86A7D">
        <w:sdt>
          <w:sdtPr>
            <w:rPr>
              <w:rFonts w:asciiTheme="minorHAnsi" w:hAnsiTheme="minorHAnsi" w:cstheme="minorHAnsi"/>
              <w:b w:val="0"/>
              <w:bCs/>
              <w:sz w:val="22"/>
              <w:szCs w:val="22"/>
            </w:rPr>
            <w:alias w:val="Organisation"/>
            <w:tag w:val="organisation"/>
            <w:id w:val="1990676083"/>
            <w:placeholder>
              <w:docPart w:val="B0D3CDF523E6466BACAD372CDE5402B0"/>
            </w:placeholder>
            <w:text/>
          </w:sdtPr>
          <w:sdtContent>
            <w:tc>
              <w:tcPr>
                <w:tcW w:w="1730" w:type="dxa"/>
              </w:tcPr>
              <w:p w14:paraId="0A163DC0" w14:textId="5CC70428" w:rsidR="006E70B4" w:rsidRPr="00D21F22" w:rsidRDefault="006E70B4" w:rsidP="006E70B4">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Energy Local CIC</w:t>
                </w:r>
              </w:p>
            </w:tc>
          </w:sdtContent>
        </w:sdt>
        <w:tc>
          <w:tcPr>
            <w:tcW w:w="1559" w:type="dxa"/>
          </w:tcPr>
          <w:p w14:paraId="124BAAB2" w14:textId="0CBCA009" w:rsidR="006E70B4" w:rsidRPr="00D21F22" w:rsidRDefault="006E70B4" w:rsidP="006E70B4">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7BE02E20" w14:textId="31CEA705" w:rsidR="006E70B4" w:rsidRPr="00D21F22" w:rsidRDefault="00100948" w:rsidP="006E70B4">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It was agreed that the impact of MHHS would have to be reviewed at a later date.</w:t>
            </w:r>
          </w:p>
        </w:tc>
        <w:tc>
          <w:tcPr>
            <w:tcW w:w="3747" w:type="dxa"/>
            <w:shd w:val="clear" w:color="auto" w:fill="E2EFD9" w:themeFill="accent6" w:themeFillTint="33"/>
          </w:tcPr>
          <w:p w14:paraId="62567C0E" w14:textId="77777777" w:rsidR="006E70B4" w:rsidRPr="00D21F22" w:rsidRDefault="006E70B4" w:rsidP="006E70B4">
            <w:pPr>
              <w:pStyle w:val="ColumnHeading"/>
              <w:rPr>
                <w:rFonts w:asciiTheme="minorHAnsi" w:hAnsiTheme="minorHAnsi" w:cstheme="minorHAnsi"/>
                <w:b w:val="0"/>
                <w:bCs/>
                <w:sz w:val="22"/>
                <w:szCs w:val="22"/>
              </w:rPr>
            </w:pPr>
          </w:p>
        </w:tc>
      </w:tr>
      <w:tr w:rsidR="006E70B4" w:rsidRPr="00D21F22" w14:paraId="1039F883" w14:textId="77777777" w:rsidTr="00C86A7D">
        <w:tc>
          <w:tcPr>
            <w:tcW w:w="14076" w:type="dxa"/>
            <w:gridSpan w:val="4"/>
            <w:shd w:val="clear" w:color="auto" w:fill="E2EFD9" w:themeFill="accent6" w:themeFillTint="33"/>
          </w:tcPr>
          <w:p w14:paraId="058D9709" w14:textId="77777777" w:rsidR="006E70B4" w:rsidRPr="00D21F22" w:rsidRDefault="006E70B4" w:rsidP="006E70B4">
            <w:pPr>
              <w:pStyle w:val="BodyText"/>
              <w:rPr>
                <w:rFonts w:asciiTheme="minorHAnsi" w:hAnsiTheme="minorHAnsi" w:cstheme="minorHAnsi"/>
                <w:bCs/>
                <w:sz w:val="22"/>
                <w:szCs w:val="22"/>
                <w:lang w:val="en-GB"/>
              </w:rPr>
            </w:pPr>
            <w:r w:rsidRPr="00D21F22">
              <w:rPr>
                <w:rFonts w:asciiTheme="minorHAnsi" w:hAnsiTheme="minorHAnsi" w:cstheme="minorHAnsi"/>
                <w:bCs/>
                <w:sz w:val="22"/>
                <w:szCs w:val="22"/>
                <w:lang w:val="en-GB"/>
              </w:rPr>
              <w:t xml:space="preserve">Working Group Conclusions: </w:t>
            </w:r>
          </w:p>
          <w:p w14:paraId="23E7D743" w14:textId="77777777" w:rsidR="006E70B4" w:rsidRPr="00D21F22" w:rsidRDefault="006E70B4" w:rsidP="006E70B4">
            <w:pPr>
              <w:pStyle w:val="BodyText"/>
              <w:rPr>
                <w:rFonts w:asciiTheme="minorHAnsi" w:hAnsiTheme="minorHAnsi" w:cstheme="minorHAnsi"/>
                <w:bCs/>
                <w:sz w:val="22"/>
                <w:szCs w:val="22"/>
                <w:lang w:val="en-GB"/>
              </w:rPr>
            </w:pPr>
          </w:p>
        </w:tc>
      </w:tr>
    </w:tbl>
    <w:p w14:paraId="6E1963A6" w14:textId="77777777" w:rsidR="00102E1E" w:rsidRPr="00D21F22"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F770E6" w:rsidRPr="00D21F22" w14:paraId="12BE7B81" w14:textId="77777777" w:rsidTr="00C86A7D">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087E39B5" w14:textId="77777777" w:rsidR="00F770E6" w:rsidRPr="00D21F22" w:rsidRDefault="00F770E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Company</w:t>
            </w:r>
          </w:p>
        </w:tc>
        <w:tc>
          <w:tcPr>
            <w:tcW w:w="1559" w:type="dxa"/>
            <w:shd w:val="clear" w:color="auto" w:fill="E2EFD9" w:themeFill="accent6" w:themeFillTint="33"/>
          </w:tcPr>
          <w:p w14:paraId="6D789035" w14:textId="77777777" w:rsidR="00F770E6" w:rsidRPr="00D21F22" w:rsidRDefault="00F770E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Confidential/</w:t>
            </w:r>
          </w:p>
          <w:p w14:paraId="45413355" w14:textId="77777777" w:rsidR="00F770E6" w:rsidRPr="00D21F22" w:rsidRDefault="00F770E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Anonymous</w:t>
            </w:r>
          </w:p>
        </w:tc>
        <w:tc>
          <w:tcPr>
            <w:tcW w:w="7040" w:type="dxa"/>
            <w:shd w:val="clear" w:color="auto" w:fill="E2EFD9" w:themeFill="accent6" w:themeFillTint="33"/>
          </w:tcPr>
          <w:p w14:paraId="715B1FAA" w14:textId="0AD35F15" w:rsidR="00F770E6" w:rsidRPr="00D21F22" w:rsidRDefault="00355236" w:rsidP="00B32EA3">
            <w:pPr>
              <w:pStyle w:val="Question"/>
              <w:numPr>
                <w:ilvl w:val="0"/>
                <w:numId w:val="5"/>
              </w:numPr>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What date do you believe this change proposal should be implemented? Please provide rationale.</w:t>
            </w:r>
          </w:p>
        </w:tc>
        <w:tc>
          <w:tcPr>
            <w:tcW w:w="3747" w:type="dxa"/>
            <w:shd w:val="clear" w:color="auto" w:fill="E2EFD9" w:themeFill="accent6" w:themeFillTint="33"/>
          </w:tcPr>
          <w:p w14:paraId="4FDAAA27" w14:textId="77777777" w:rsidR="00F770E6" w:rsidRPr="00D21F22" w:rsidRDefault="00F770E6" w:rsidP="00C86A7D">
            <w:pPr>
              <w:pStyle w:val="Question"/>
              <w:numPr>
                <w:ilvl w:val="0"/>
                <w:numId w:val="0"/>
              </w:numPr>
              <w:ind w:left="567" w:hanging="567"/>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Working Group Comments</w:t>
            </w:r>
          </w:p>
        </w:tc>
      </w:tr>
      <w:tr w:rsidR="00F770E6" w:rsidRPr="00D21F22" w14:paraId="382CF593" w14:textId="77777777" w:rsidTr="00C86A7D">
        <w:tc>
          <w:tcPr>
            <w:tcW w:w="1730" w:type="dxa"/>
          </w:tcPr>
          <w:p w14:paraId="3094B578" w14:textId="4BB0A4A3" w:rsidR="00F770E6" w:rsidRPr="00D21F22" w:rsidRDefault="00393D4B"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lastRenderedPageBreak/>
              <w:t>SSE Energy Supply Limited</w:t>
            </w:r>
          </w:p>
        </w:tc>
        <w:tc>
          <w:tcPr>
            <w:tcW w:w="1559" w:type="dxa"/>
          </w:tcPr>
          <w:p w14:paraId="54027982" w14:textId="77777777" w:rsidR="00F770E6" w:rsidRPr="00D21F22" w:rsidRDefault="00F770E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7DFC63EA" w14:textId="1F47C60C" w:rsidR="00F770E6" w:rsidRPr="00D21F22" w:rsidRDefault="00AC4503"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We do not think that this change should be implemented before MHHS. A post MHHS change should have a different solution, and so a new change proposal is required.</w:t>
            </w:r>
          </w:p>
        </w:tc>
        <w:tc>
          <w:tcPr>
            <w:tcW w:w="3747" w:type="dxa"/>
            <w:shd w:val="clear" w:color="auto" w:fill="E2EFD9" w:themeFill="accent6" w:themeFillTint="33"/>
          </w:tcPr>
          <w:p w14:paraId="5691F33B" w14:textId="77777777" w:rsidR="00F770E6" w:rsidRPr="00D21F22" w:rsidRDefault="00F770E6" w:rsidP="00C86A7D">
            <w:pPr>
              <w:pStyle w:val="ColumnHeading"/>
              <w:rPr>
                <w:rFonts w:asciiTheme="minorHAnsi" w:hAnsiTheme="minorHAnsi" w:cstheme="minorHAnsi"/>
                <w:b w:val="0"/>
                <w:bCs/>
                <w:sz w:val="22"/>
                <w:szCs w:val="22"/>
              </w:rPr>
            </w:pPr>
          </w:p>
        </w:tc>
      </w:tr>
      <w:tr w:rsidR="00F770E6" w:rsidRPr="00D21F22" w14:paraId="3C83CD2E" w14:textId="77777777" w:rsidTr="00C86A7D">
        <w:tc>
          <w:tcPr>
            <w:tcW w:w="1730" w:type="dxa"/>
          </w:tcPr>
          <w:p w14:paraId="2FD5EBC2" w14:textId="68935D1F" w:rsidR="00F770E6" w:rsidRPr="00D21F22" w:rsidRDefault="00B51762"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BU-UK</w:t>
            </w:r>
          </w:p>
        </w:tc>
        <w:tc>
          <w:tcPr>
            <w:tcW w:w="1559" w:type="dxa"/>
          </w:tcPr>
          <w:p w14:paraId="3CC245C5" w14:textId="77777777" w:rsidR="00F770E6" w:rsidRPr="00D21F22" w:rsidRDefault="00F770E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sdt>
          <w:sdtPr>
            <w:rPr>
              <w:rFonts w:cstheme="minorHAnsi"/>
              <w:bCs/>
            </w:rPr>
            <w:tag w:val="dcusa_response4"/>
            <w:id w:val="797574177"/>
            <w:placeholder>
              <w:docPart w:val="7714F5E670EF4E18A681AFC117CF4E08"/>
            </w:placeholder>
          </w:sdtPr>
          <w:sdtContent>
            <w:tc>
              <w:tcPr>
                <w:tcW w:w="7040" w:type="dxa"/>
              </w:tcPr>
              <w:p w14:paraId="03FB7DAC" w14:textId="0AABA574" w:rsidR="00F770E6" w:rsidRPr="00D21F22" w:rsidRDefault="00B51762" w:rsidP="00C86A7D">
                <w:pPr>
                  <w:rPr>
                    <w:rFonts w:asciiTheme="minorHAnsi" w:hAnsiTheme="minorHAnsi" w:cstheme="minorHAnsi"/>
                    <w:bCs/>
                    <w:sz w:val="22"/>
                    <w:szCs w:val="22"/>
                  </w:rPr>
                </w:pPr>
                <w:r w:rsidRPr="00D21F22">
                  <w:rPr>
                    <w:rFonts w:asciiTheme="minorHAnsi" w:hAnsiTheme="minorHAnsi" w:cstheme="minorHAnsi"/>
                    <w:bCs/>
                    <w:sz w:val="22"/>
                    <w:szCs w:val="22"/>
                    <w:lang w:val="en-GB"/>
                  </w:rPr>
                  <w:t>We do not have a strong view on this matter.</w:t>
                </w:r>
              </w:p>
            </w:tc>
          </w:sdtContent>
        </w:sdt>
        <w:tc>
          <w:tcPr>
            <w:tcW w:w="3747" w:type="dxa"/>
            <w:shd w:val="clear" w:color="auto" w:fill="E2EFD9" w:themeFill="accent6" w:themeFillTint="33"/>
          </w:tcPr>
          <w:p w14:paraId="6210E090" w14:textId="77777777" w:rsidR="00F770E6" w:rsidRPr="00D21F22" w:rsidRDefault="00F770E6" w:rsidP="00C86A7D">
            <w:pPr>
              <w:pStyle w:val="ColumnHeading"/>
              <w:rPr>
                <w:rFonts w:asciiTheme="minorHAnsi" w:hAnsiTheme="minorHAnsi" w:cstheme="minorHAnsi"/>
                <w:b w:val="0"/>
                <w:bCs/>
                <w:sz w:val="22"/>
                <w:szCs w:val="22"/>
              </w:rPr>
            </w:pPr>
          </w:p>
        </w:tc>
      </w:tr>
      <w:tr w:rsidR="00F770E6" w:rsidRPr="00D21F22" w14:paraId="07170D55" w14:textId="77777777" w:rsidTr="00C86A7D">
        <w:sdt>
          <w:sdtPr>
            <w:rPr>
              <w:rFonts w:asciiTheme="minorHAnsi" w:hAnsiTheme="minorHAnsi" w:cstheme="minorHAnsi"/>
              <w:b w:val="0"/>
              <w:bCs/>
              <w:sz w:val="22"/>
              <w:szCs w:val="22"/>
            </w:rPr>
            <w:alias w:val="Organisation"/>
            <w:tag w:val="organisation"/>
            <w:id w:val="35328847"/>
            <w:placeholder>
              <w:docPart w:val="586DE36429224DF3ADBCD59820CC5F52"/>
            </w:placeholder>
            <w:text/>
          </w:sdtPr>
          <w:sdtContent>
            <w:sdt>
              <w:sdtPr>
                <w:rPr>
                  <w:rFonts w:asciiTheme="minorHAnsi" w:hAnsiTheme="minorHAnsi" w:cstheme="minorHAnsi"/>
                  <w:b w:val="0"/>
                  <w:bCs/>
                  <w:sz w:val="22"/>
                  <w:szCs w:val="22"/>
                </w:rPr>
                <w:alias w:val="Organisation"/>
                <w:tag w:val="organisation"/>
                <w:id w:val="-813406181"/>
                <w:placeholder>
                  <w:docPart w:val="F14A799A10254E78BAA39119B5783B8E"/>
                </w:placeholder>
                <w:text/>
              </w:sdtPr>
              <w:sdtContent>
                <w:sdt>
                  <w:sdtPr>
                    <w:rPr>
                      <w:rFonts w:asciiTheme="minorHAnsi" w:hAnsiTheme="minorHAnsi" w:cstheme="minorHAnsi"/>
                      <w:b w:val="0"/>
                      <w:bCs/>
                      <w:sz w:val="22"/>
                      <w:szCs w:val="22"/>
                    </w:rPr>
                    <w:alias w:val="Organisation"/>
                    <w:tag w:val="organisation"/>
                    <w:id w:val="611327861"/>
                    <w:placeholder>
                      <w:docPart w:val="14001E9B586A45259CC4DA4CB5478B48"/>
                    </w:placeholder>
                    <w:text/>
                  </w:sdtPr>
                  <w:sdtContent>
                    <w:tc>
                      <w:tcPr>
                        <w:tcW w:w="1730" w:type="dxa"/>
                      </w:tcPr>
                      <w:p w14:paraId="27632186" w14:textId="08E3AC36" w:rsidR="00F770E6" w:rsidRPr="00D21F22" w:rsidRDefault="00B32EA3"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Eon Next Ltd &amp; Npower Commercial Gas Ltd.</w:t>
                        </w:r>
                      </w:p>
                    </w:tc>
                  </w:sdtContent>
                </w:sdt>
              </w:sdtContent>
            </w:sdt>
          </w:sdtContent>
        </w:sdt>
        <w:tc>
          <w:tcPr>
            <w:tcW w:w="1559" w:type="dxa"/>
          </w:tcPr>
          <w:p w14:paraId="2109D3EB" w14:textId="77777777" w:rsidR="00F770E6" w:rsidRPr="00D21F22" w:rsidRDefault="00F770E6"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rPr>
              <w:t>Non-Confidential</w:t>
            </w:r>
          </w:p>
        </w:tc>
        <w:tc>
          <w:tcPr>
            <w:tcW w:w="7040" w:type="dxa"/>
          </w:tcPr>
          <w:p w14:paraId="1113A7BB" w14:textId="3BF25C13" w:rsidR="00F770E6" w:rsidRPr="00D21F22" w:rsidRDefault="00865A9C"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We do not believe this change should be implemented without the many issues we have highlighted &amp; specifically the lack of an enduring MHHS solution n so do not support any implementation date at this time.</w:t>
            </w:r>
          </w:p>
        </w:tc>
        <w:tc>
          <w:tcPr>
            <w:tcW w:w="3747" w:type="dxa"/>
            <w:shd w:val="clear" w:color="auto" w:fill="E2EFD9" w:themeFill="accent6" w:themeFillTint="33"/>
          </w:tcPr>
          <w:p w14:paraId="3A165DBE" w14:textId="77777777" w:rsidR="00F770E6" w:rsidRPr="00D21F22" w:rsidRDefault="00F770E6" w:rsidP="00C86A7D">
            <w:pPr>
              <w:pStyle w:val="ColumnHeading"/>
              <w:rPr>
                <w:rFonts w:asciiTheme="minorHAnsi" w:hAnsiTheme="minorHAnsi" w:cstheme="minorHAnsi"/>
                <w:b w:val="0"/>
                <w:bCs/>
                <w:sz w:val="22"/>
                <w:szCs w:val="22"/>
                <w:lang w:val="en-GB"/>
              </w:rPr>
            </w:pPr>
          </w:p>
        </w:tc>
      </w:tr>
      <w:tr w:rsidR="00F770E6" w:rsidRPr="00D21F22" w14:paraId="15EE6665" w14:textId="77777777" w:rsidTr="00C86A7D">
        <w:tc>
          <w:tcPr>
            <w:tcW w:w="1730" w:type="dxa"/>
          </w:tcPr>
          <w:p w14:paraId="1A67180D" w14:textId="77777777" w:rsidR="00F770E6" w:rsidRPr="00D21F22" w:rsidRDefault="00F770E6"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NPg</w:t>
            </w:r>
          </w:p>
        </w:tc>
        <w:tc>
          <w:tcPr>
            <w:tcW w:w="1559" w:type="dxa"/>
          </w:tcPr>
          <w:p w14:paraId="0012579C" w14:textId="77777777" w:rsidR="00F770E6" w:rsidRPr="00D21F22" w:rsidRDefault="00F770E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5AB7A794" w14:textId="5F025404" w:rsidR="00F770E6" w:rsidRPr="00D21F22" w:rsidRDefault="00AF30A3"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rPr>
              <w:t>This should be implemented alongside P441 so that the complete solution (BSC/DCUSA/REC) is implemented at the same time.</w:t>
            </w:r>
          </w:p>
        </w:tc>
        <w:tc>
          <w:tcPr>
            <w:tcW w:w="3747" w:type="dxa"/>
            <w:shd w:val="clear" w:color="auto" w:fill="E2EFD9" w:themeFill="accent6" w:themeFillTint="33"/>
          </w:tcPr>
          <w:p w14:paraId="52A4C38A" w14:textId="77777777" w:rsidR="00F770E6" w:rsidRPr="00D21F22" w:rsidRDefault="00F770E6" w:rsidP="00C86A7D">
            <w:pPr>
              <w:pStyle w:val="ColumnHeading"/>
              <w:rPr>
                <w:rFonts w:asciiTheme="minorHAnsi" w:hAnsiTheme="minorHAnsi" w:cstheme="minorHAnsi"/>
                <w:b w:val="0"/>
                <w:bCs/>
                <w:sz w:val="22"/>
                <w:szCs w:val="22"/>
              </w:rPr>
            </w:pPr>
          </w:p>
        </w:tc>
      </w:tr>
      <w:tr w:rsidR="00F770E6" w:rsidRPr="00D21F22" w14:paraId="7E929D42" w14:textId="77777777" w:rsidTr="00C86A7D">
        <w:tc>
          <w:tcPr>
            <w:tcW w:w="1730" w:type="dxa"/>
          </w:tcPr>
          <w:p w14:paraId="75DADB53" w14:textId="77777777" w:rsidR="00F770E6" w:rsidRPr="00D21F22" w:rsidRDefault="00F770E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SPEN</w:t>
            </w:r>
          </w:p>
        </w:tc>
        <w:tc>
          <w:tcPr>
            <w:tcW w:w="1559" w:type="dxa"/>
          </w:tcPr>
          <w:p w14:paraId="681CE68D" w14:textId="3F17E05B" w:rsidR="00F770E6" w:rsidRPr="00D21F22" w:rsidRDefault="00D21F22"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37C5A28A" w14:textId="197A8415" w:rsidR="00F770E6" w:rsidRPr="00D21F22" w:rsidRDefault="00FA5038"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On the basis that the current workplan indicates that this (and the other related CP’s are intended to be with Ofgem in January, we are supportive of the indicative timeline in line with the BSC November 2026 release.</w:t>
            </w:r>
          </w:p>
        </w:tc>
        <w:tc>
          <w:tcPr>
            <w:tcW w:w="3747" w:type="dxa"/>
            <w:shd w:val="clear" w:color="auto" w:fill="E2EFD9" w:themeFill="accent6" w:themeFillTint="33"/>
          </w:tcPr>
          <w:p w14:paraId="33F95084" w14:textId="77777777" w:rsidR="00F770E6" w:rsidRPr="00D21F22" w:rsidRDefault="00F770E6" w:rsidP="00C86A7D">
            <w:pPr>
              <w:pStyle w:val="ColumnHeading"/>
              <w:rPr>
                <w:rFonts w:asciiTheme="minorHAnsi" w:hAnsiTheme="minorHAnsi" w:cstheme="minorHAnsi"/>
                <w:b w:val="0"/>
                <w:bCs/>
                <w:sz w:val="22"/>
                <w:szCs w:val="22"/>
              </w:rPr>
            </w:pPr>
          </w:p>
        </w:tc>
      </w:tr>
      <w:tr w:rsidR="00F770E6" w:rsidRPr="00D21F22" w14:paraId="1EDF8A9F" w14:textId="77777777" w:rsidTr="00C86A7D">
        <w:tc>
          <w:tcPr>
            <w:tcW w:w="1730" w:type="dxa"/>
          </w:tcPr>
          <w:p w14:paraId="59A7EDDA" w14:textId="77777777" w:rsidR="00F770E6" w:rsidRPr="00D21F22" w:rsidRDefault="00F770E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Stark</w:t>
            </w:r>
          </w:p>
        </w:tc>
        <w:tc>
          <w:tcPr>
            <w:tcW w:w="1559" w:type="dxa"/>
          </w:tcPr>
          <w:p w14:paraId="1A5CAE39" w14:textId="77777777" w:rsidR="00F770E6" w:rsidRPr="00D21F22" w:rsidRDefault="00F770E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0A599F54" w14:textId="5120CD0B" w:rsidR="00F770E6" w:rsidRPr="00D21F22" w:rsidRDefault="00355236" w:rsidP="00C86A7D">
            <w:pPr>
              <w:pStyle w:val="ColumnHeading"/>
              <w:rPr>
                <w:rFonts w:asciiTheme="minorHAnsi" w:hAnsiTheme="minorHAnsi" w:cstheme="minorHAnsi"/>
                <w:b w:val="0"/>
                <w:bCs/>
                <w:sz w:val="22"/>
                <w:szCs w:val="22"/>
              </w:rPr>
            </w:pPr>
            <w:r w:rsidRPr="00D21F22">
              <w:rPr>
                <w:rFonts w:asciiTheme="minorHAnsi" w:eastAsia="Arial" w:hAnsiTheme="minorHAnsi" w:cstheme="minorHAnsi"/>
                <w:b w:val="0"/>
                <w:bCs/>
                <w:sz w:val="22"/>
                <w:szCs w:val="22"/>
                <w:lang w:val="en-GB"/>
              </w:rPr>
              <w:t xml:space="preserve">To align with BSC modification P441 &amp; REC R0268 releases. </w:t>
            </w:r>
          </w:p>
        </w:tc>
        <w:tc>
          <w:tcPr>
            <w:tcW w:w="3747" w:type="dxa"/>
            <w:shd w:val="clear" w:color="auto" w:fill="E2EFD9" w:themeFill="accent6" w:themeFillTint="33"/>
          </w:tcPr>
          <w:p w14:paraId="2B4205A6" w14:textId="77777777" w:rsidR="00F770E6" w:rsidRPr="00D21F22" w:rsidRDefault="00F770E6" w:rsidP="00C86A7D">
            <w:pPr>
              <w:pStyle w:val="ColumnHeading"/>
              <w:rPr>
                <w:rFonts w:asciiTheme="minorHAnsi" w:hAnsiTheme="minorHAnsi" w:cstheme="minorHAnsi"/>
                <w:b w:val="0"/>
                <w:bCs/>
                <w:sz w:val="22"/>
                <w:szCs w:val="22"/>
              </w:rPr>
            </w:pPr>
          </w:p>
        </w:tc>
      </w:tr>
      <w:tr w:rsidR="00F770E6" w:rsidRPr="00D21F22" w14:paraId="1B925A07" w14:textId="77777777" w:rsidTr="00C86A7D">
        <w:sdt>
          <w:sdtPr>
            <w:rPr>
              <w:rFonts w:asciiTheme="minorHAnsi" w:hAnsiTheme="minorHAnsi" w:cstheme="minorHAnsi"/>
              <w:b w:val="0"/>
              <w:bCs/>
              <w:sz w:val="22"/>
              <w:szCs w:val="22"/>
            </w:rPr>
            <w:alias w:val="Organisation"/>
            <w:tag w:val="organisation"/>
            <w:id w:val="-1493167934"/>
            <w:placeholder>
              <w:docPart w:val="E40258A21CBF4F62BC6E814EA02B7338"/>
            </w:placeholder>
            <w:text/>
          </w:sdtPr>
          <w:sdtContent>
            <w:tc>
              <w:tcPr>
                <w:tcW w:w="1730" w:type="dxa"/>
              </w:tcPr>
              <w:p w14:paraId="00D5BD06" w14:textId="126D03F1" w:rsidR="00F770E6" w:rsidRPr="00D21F22" w:rsidRDefault="002F21C1"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British Gas</w:t>
                </w:r>
              </w:p>
            </w:tc>
          </w:sdtContent>
        </w:sdt>
        <w:tc>
          <w:tcPr>
            <w:tcW w:w="1559" w:type="dxa"/>
          </w:tcPr>
          <w:p w14:paraId="22C138B1" w14:textId="77777777" w:rsidR="00F770E6" w:rsidRPr="00D21F22" w:rsidRDefault="00F770E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sdt>
          <w:sdtPr>
            <w:rPr>
              <w:rFonts w:asciiTheme="minorHAnsi" w:hAnsiTheme="minorHAnsi" w:cstheme="minorHAnsi"/>
              <w:b w:val="0"/>
              <w:bCs/>
              <w:sz w:val="22"/>
              <w:szCs w:val="22"/>
            </w:rPr>
            <w:tag w:val="dcusa_response4"/>
            <w:id w:val="-534502564"/>
            <w:placeholder>
              <w:docPart w:val="CF5D0A01836C4E2FBD49F06B9E4D0385"/>
            </w:placeholder>
          </w:sdtPr>
          <w:sdtContent>
            <w:tc>
              <w:tcPr>
                <w:tcW w:w="7040" w:type="dxa"/>
              </w:tcPr>
              <w:p w14:paraId="69A8A9E7" w14:textId="201333DE" w:rsidR="00F770E6" w:rsidRPr="00D21F22" w:rsidRDefault="00EF7764"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rPr>
                  <w:t>We agree that the change proposal should be implemented to align with P441 and REC change R0133 implementation dates.</w:t>
                </w:r>
              </w:p>
            </w:tc>
          </w:sdtContent>
        </w:sdt>
        <w:tc>
          <w:tcPr>
            <w:tcW w:w="3747" w:type="dxa"/>
            <w:shd w:val="clear" w:color="auto" w:fill="E2EFD9" w:themeFill="accent6" w:themeFillTint="33"/>
          </w:tcPr>
          <w:p w14:paraId="068AF2D4" w14:textId="77777777" w:rsidR="00F770E6" w:rsidRPr="00D21F22" w:rsidRDefault="00F770E6" w:rsidP="00C86A7D">
            <w:pPr>
              <w:pStyle w:val="ColumnHeading"/>
              <w:rPr>
                <w:rFonts w:asciiTheme="minorHAnsi" w:hAnsiTheme="minorHAnsi" w:cstheme="minorHAnsi"/>
                <w:b w:val="0"/>
                <w:bCs/>
                <w:sz w:val="22"/>
                <w:szCs w:val="22"/>
              </w:rPr>
            </w:pPr>
          </w:p>
        </w:tc>
      </w:tr>
      <w:tr w:rsidR="00F770E6" w:rsidRPr="00D21F22" w14:paraId="5EB62339" w14:textId="77777777" w:rsidTr="00C86A7D">
        <w:tc>
          <w:tcPr>
            <w:tcW w:w="1730" w:type="dxa"/>
          </w:tcPr>
          <w:p w14:paraId="58947C0F" w14:textId="77777777" w:rsidR="00F770E6" w:rsidRPr="00D21F22" w:rsidRDefault="00F770E6"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UKPN</w:t>
            </w:r>
          </w:p>
        </w:tc>
        <w:tc>
          <w:tcPr>
            <w:tcW w:w="1559" w:type="dxa"/>
          </w:tcPr>
          <w:p w14:paraId="53682A28" w14:textId="77777777" w:rsidR="00F770E6" w:rsidRPr="00D21F22" w:rsidRDefault="00F770E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sdt>
          <w:sdtPr>
            <w:rPr>
              <w:rFonts w:asciiTheme="minorHAnsi" w:hAnsiTheme="minorHAnsi" w:cstheme="minorHAnsi"/>
              <w:b w:val="0"/>
              <w:bCs/>
              <w:sz w:val="22"/>
              <w:szCs w:val="22"/>
            </w:rPr>
            <w:tag w:val="dcusa_response4"/>
            <w:id w:val="741137872"/>
            <w:placeholder>
              <w:docPart w:val="816837AB2AF141A7A62B18D6FA2DB0DF"/>
            </w:placeholder>
          </w:sdtPr>
          <w:sdtContent>
            <w:tc>
              <w:tcPr>
                <w:tcW w:w="7040" w:type="dxa"/>
              </w:tcPr>
              <w:p w14:paraId="5E263126" w14:textId="719D33CA" w:rsidR="00F770E6" w:rsidRPr="00D21F22" w:rsidRDefault="00CC05C9"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 xml:space="preserve">If there are no changes needed for the CDCM or charging arrangements then we agree that this change should be implemented alongside the changes to the BSC and REC, however no proposed date is indicated in the </w:t>
                </w:r>
                <w:r w:rsidRPr="00D21F22">
                  <w:rPr>
                    <w:rFonts w:asciiTheme="minorHAnsi" w:hAnsiTheme="minorHAnsi" w:cstheme="minorHAnsi"/>
                    <w:b w:val="0"/>
                    <w:bCs/>
                    <w:sz w:val="22"/>
                    <w:szCs w:val="22"/>
                  </w:rPr>
                  <w:lastRenderedPageBreak/>
                  <w:t>consultation document, so it is impossible to know if we support the proposed date at this time. We (and likely other industry parties) would need to have certainty of the proposed final solution so that potential changes to billing systems alongside other associated systems and processes can be fully assessed. As a result, we believe that an implementation date of a minimum 6-9 months after approval would be appropriate.</w:t>
                </w:r>
              </w:p>
            </w:tc>
          </w:sdtContent>
        </w:sdt>
        <w:tc>
          <w:tcPr>
            <w:tcW w:w="3747" w:type="dxa"/>
            <w:shd w:val="clear" w:color="auto" w:fill="E2EFD9" w:themeFill="accent6" w:themeFillTint="33"/>
          </w:tcPr>
          <w:p w14:paraId="7A3858DE" w14:textId="77777777" w:rsidR="00F770E6" w:rsidRPr="00D21F22" w:rsidRDefault="00F770E6" w:rsidP="00C86A7D">
            <w:pPr>
              <w:pStyle w:val="ColumnHeading"/>
              <w:rPr>
                <w:rFonts w:asciiTheme="minorHAnsi" w:hAnsiTheme="minorHAnsi" w:cstheme="minorHAnsi"/>
                <w:b w:val="0"/>
                <w:bCs/>
                <w:sz w:val="22"/>
                <w:szCs w:val="22"/>
              </w:rPr>
            </w:pPr>
          </w:p>
        </w:tc>
      </w:tr>
      <w:tr w:rsidR="006E70B4" w:rsidRPr="00D21F22" w14:paraId="437E5B0B" w14:textId="77777777" w:rsidTr="00C86A7D">
        <w:sdt>
          <w:sdtPr>
            <w:rPr>
              <w:rFonts w:asciiTheme="minorHAnsi" w:hAnsiTheme="minorHAnsi" w:cstheme="minorHAnsi"/>
              <w:b w:val="0"/>
              <w:bCs/>
              <w:sz w:val="22"/>
              <w:szCs w:val="22"/>
            </w:rPr>
            <w:alias w:val="Organisation"/>
            <w:tag w:val="organisation"/>
            <w:id w:val="-844250317"/>
            <w:placeholder>
              <w:docPart w:val="6473478D8EB14044A07C0302E4248B4A"/>
            </w:placeholder>
            <w:text/>
          </w:sdtPr>
          <w:sdtContent>
            <w:tc>
              <w:tcPr>
                <w:tcW w:w="1730" w:type="dxa"/>
              </w:tcPr>
              <w:p w14:paraId="2533EB4A" w14:textId="09EED62E" w:rsidR="006E70B4" w:rsidRPr="00D21F22" w:rsidRDefault="006E70B4" w:rsidP="006E70B4">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Energy Local CIC</w:t>
                </w:r>
              </w:p>
            </w:tc>
          </w:sdtContent>
        </w:sdt>
        <w:tc>
          <w:tcPr>
            <w:tcW w:w="1559" w:type="dxa"/>
          </w:tcPr>
          <w:p w14:paraId="53D6356C" w14:textId="215F79F9" w:rsidR="006E70B4" w:rsidRPr="00D21F22" w:rsidRDefault="006E70B4" w:rsidP="006E70B4">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5BCC4B45" w14:textId="2D2F41A8" w:rsidR="006E70B4" w:rsidRPr="00D21F22" w:rsidRDefault="00D21F22" w:rsidP="006E70B4">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As soon as practical.</w:t>
            </w:r>
          </w:p>
        </w:tc>
        <w:tc>
          <w:tcPr>
            <w:tcW w:w="3747" w:type="dxa"/>
            <w:shd w:val="clear" w:color="auto" w:fill="E2EFD9" w:themeFill="accent6" w:themeFillTint="33"/>
          </w:tcPr>
          <w:p w14:paraId="47708A81" w14:textId="77777777" w:rsidR="006E70B4" w:rsidRPr="00D21F22" w:rsidRDefault="006E70B4" w:rsidP="006E70B4">
            <w:pPr>
              <w:pStyle w:val="ColumnHeading"/>
              <w:rPr>
                <w:rFonts w:asciiTheme="minorHAnsi" w:hAnsiTheme="minorHAnsi" w:cstheme="minorHAnsi"/>
                <w:b w:val="0"/>
                <w:bCs/>
                <w:sz w:val="22"/>
                <w:szCs w:val="22"/>
              </w:rPr>
            </w:pPr>
          </w:p>
        </w:tc>
      </w:tr>
      <w:tr w:rsidR="006E70B4" w:rsidRPr="00D21F22" w14:paraId="75480066" w14:textId="77777777" w:rsidTr="00C86A7D">
        <w:tc>
          <w:tcPr>
            <w:tcW w:w="14076" w:type="dxa"/>
            <w:gridSpan w:val="4"/>
            <w:shd w:val="clear" w:color="auto" w:fill="E2EFD9" w:themeFill="accent6" w:themeFillTint="33"/>
          </w:tcPr>
          <w:p w14:paraId="0C72352D" w14:textId="77777777" w:rsidR="006E70B4" w:rsidRPr="00D21F22" w:rsidRDefault="006E70B4" w:rsidP="006E70B4">
            <w:pPr>
              <w:pStyle w:val="BodyText"/>
              <w:rPr>
                <w:rFonts w:asciiTheme="minorHAnsi" w:hAnsiTheme="minorHAnsi" w:cstheme="minorHAnsi"/>
                <w:bCs/>
                <w:sz w:val="22"/>
                <w:szCs w:val="22"/>
                <w:lang w:val="en-GB"/>
              </w:rPr>
            </w:pPr>
            <w:r w:rsidRPr="00D21F22">
              <w:rPr>
                <w:rFonts w:asciiTheme="minorHAnsi" w:hAnsiTheme="minorHAnsi" w:cstheme="minorHAnsi"/>
                <w:bCs/>
                <w:sz w:val="22"/>
                <w:szCs w:val="22"/>
                <w:lang w:val="en-GB"/>
              </w:rPr>
              <w:t xml:space="preserve">Working Group Conclusions: </w:t>
            </w:r>
          </w:p>
          <w:p w14:paraId="146EAF4E" w14:textId="77777777" w:rsidR="006E70B4" w:rsidRPr="00D21F22" w:rsidRDefault="006E70B4" w:rsidP="006E70B4">
            <w:pPr>
              <w:pStyle w:val="BodyText"/>
              <w:rPr>
                <w:rFonts w:asciiTheme="minorHAnsi" w:hAnsiTheme="minorHAnsi" w:cstheme="minorHAnsi"/>
                <w:bCs/>
                <w:sz w:val="22"/>
                <w:szCs w:val="22"/>
                <w:lang w:val="en-GB"/>
              </w:rPr>
            </w:pPr>
          </w:p>
        </w:tc>
      </w:tr>
    </w:tbl>
    <w:p w14:paraId="06297F85" w14:textId="77777777" w:rsidR="00F770E6" w:rsidRPr="00D21F22" w:rsidRDefault="00F770E6" w:rsidP="002E69E1">
      <w:pPr>
        <w:rPr>
          <w:rFonts w:cstheme="minorHAnsi"/>
          <w:bCs/>
        </w:rPr>
      </w:pPr>
    </w:p>
    <w:p w14:paraId="2B8A3E78" w14:textId="77777777" w:rsidR="00355236" w:rsidRPr="00D21F22" w:rsidRDefault="00355236"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355236" w:rsidRPr="00D21F22" w14:paraId="7E1957B8" w14:textId="77777777" w:rsidTr="00C86A7D">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7D832B10" w14:textId="77777777" w:rsidR="00355236" w:rsidRPr="00D21F22" w:rsidRDefault="0035523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Company</w:t>
            </w:r>
          </w:p>
        </w:tc>
        <w:tc>
          <w:tcPr>
            <w:tcW w:w="1559" w:type="dxa"/>
            <w:shd w:val="clear" w:color="auto" w:fill="E2EFD9" w:themeFill="accent6" w:themeFillTint="33"/>
          </w:tcPr>
          <w:p w14:paraId="2C17FA00" w14:textId="77777777" w:rsidR="00355236" w:rsidRPr="00D21F22" w:rsidRDefault="0035523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Confidential/</w:t>
            </w:r>
          </w:p>
          <w:p w14:paraId="2EDEAF23" w14:textId="77777777" w:rsidR="00355236" w:rsidRPr="00D21F22" w:rsidRDefault="0035523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Anonymous</w:t>
            </w:r>
          </w:p>
        </w:tc>
        <w:tc>
          <w:tcPr>
            <w:tcW w:w="7040" w:type="dxa"/>
            <w:shd w:val="clear" w:color="auto" w:fill="E2EFD9" w:themeFill="accent6" w:themeFillTint="33"/>
          </w:tcPr>
          <w:p w14:paraId="2FF1A317" w14:textId="6950892B" w:rsidR="00355236" w:rsidRPr="00D21F22" w:rsidRDefault="00355236" w:rsidP="00B32EA3">
            <w:pPr>
              <w:pStyle w:val="Question"/>
              <w:numPr>
                <w:ilvl w:val="0"/>
                <w:numId w:val="5"/>
              </w:numPr>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For Distributors only-What are the potential impacts to billing systems based on the Working Groups approach?</w:t>
            </w:r>
          </w:p>
        </w:tc>
        <w:tc>
          <w:tcPr>
            <w:tcW w:w="3747" w:type="dxa"/>
            <w:shd w:val="clear" w:color="auto" w:fill="E2EFD9" w:themeFill="accent6" w:themeFillTint="33"/>
          </w:tcPr>
          <w:p w14:paraId="640A66DF" w14:textId="77777777" w:rsidR="00355236" w:rsidRPr="00D21F22" w:rsidRDefault="00355236" w:rsidP="00C86A7D">
            <w:pPr>
              <w:pStyle w:val="Question"/>
              <w:numPr>
                <w:ilvl w:val="0"/>
                <w:numId w:val="0"/>
              </w:numPr>
              <w:ind w:left="567" w:hanging="567"/>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Working Group Comments</w:t>
            </w:r>
          </w:p>
        </w:tc>
      </w:tr>
      <w:tr w:rsidR="00355236" w:rsidRPr="00D21F22" w14:paraId="43150E05" w14:textId="77777777" w:rsidTr="00C86A7D">
        <w:tc>
          <w:tcPr>
            <w:tcW w:w="1730" w:type="dxa"/>
          </w:tcPr>
          <w:p w14:paraId="2D471E76" w14:textId="4975AA1B" w:rsidR="00355236" w:rsidRPr="00D21F22" w:rsidRDefault="00393D4B"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SSE Energy Supply Limited</w:t>
            </w:r>
          </w:p>
        </w:tc>
        <w:tc>
          <w:tcPr>
            <w:tcW w:w="1559" w:type="dxa"/>
          </w:tcPr>
          <w:p w14:paraId="1C686F02" w14:textId="77777777" w:rsidR="00355236" w:rsidRPr="00D21F22" w:rsidRDefault="0035523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6D7766E8" w14:textId="4AC989A0" w:rsidR="00355236" w:rsidRPr="00D21F22" w:rsidRDefault="00AC4503"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N/A</w:t>
            </w:r>
          </w:p>
        </w:tc>
        <w:tc>
          <w:tcPr>
            <w:tcW w:w="3747" w:type="dxa"/>
            <w:shd w:val="clear" w:color="auto" w:fill="E2EFD9" w:themeFill="accent6" w:themeFillTint="33"/>
          </w:tcPr>
          <w:p w14:paraId="18B3C18D" w14:textId="77777777" w:rsidR="00355236" w:rsidRPr="00D21F22" w:rsidRDefault="00355236" w:rsidP="00C86A7D">
            <w:pPr>
              <w:pStyle w:val="ColumnHeading"/>
              <w:rPr>
                <w:rFonts w:asciiTheme="minorHAnsi" w:hAnsiTheme="minorHAnsi" w:cstheme="minorHAnsi"/>
                <w:b w:val="0"/>
                <w:bCs/>
                <w:sz w:val="22"/>
                <w:szCs w:val="22"/>
              </w:rPr>
            </w:pPr>
          </w:p>
        </w:tc>
      </w:tr>
      <w:tr w:rsidR="00355236" w:rsidRPr="00D21F22" w14:paraId="7AE7F66D" w14:textId="77777777" w:rsidTr="00C86A7D">
        <w:tc>
          <w:tcPr>
            <w:tcW w:w="1730" w:type="dxa"/>
          </w:tcPr>
          <w:p w14:paraId="19C7C0D1" w14:textId="705CC7B9" w:rsidR="00355236" w:rsidRPr="00D21F22" w:rsidRDefault="00B51762"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BU-UK</w:t>
            </w:r>
          </w:p>
        </w:tc>
        <w:tc>
          <w:tcPr>
            <w:tcW w:w="1559" w:type="dxa"/>
          </w:tcPr>
          <w:p w14:paraId="1F3CD417" w14:textId="77777777" w:rsidR="00355236" w:rsidRPr="00D21F22" w:rsidRDefault="0035523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6140FAA1" w14:textId="77777777" w:rsidR="00B51762" w:rsidRPr="00D21F22" w:rsidRDefault="00B51762" w:rsidP="00B51762">
            <w:pPr>
              <w:rPr>
                <w:rFonts w:asciiTheme="minorHAnsi" w:hAnsiTheme="minorHAnsi" w:cstheme="minorHAnsi"/>
                <w:bCs/>
                <w:sz w:val="22"/>
                <w:szCs w:val="22"/>
              </w:rPr>
            </w:pPr>
            <w:r w:rsidRPr="00D21F22">
              <w:rPr>
                <w:rFonts w:asciiTheme="minorHAnsi" w:hAnsiTheme="minorHAnsi" w:cstheme="minorHAnsi"/>
                <w:bCs/>
                <w:sz w:val="22"/>
                <w:szCs w:val="22"/>
              </w:rPr>
              <w:t>Please refer to our answer to question 4:</w:t>
            </w:r>
          </w:p>
          <w:p w14:paraId="7BA138BD" w14:textId="14DBD4DF" w:rsidR="00355236" w:rsidRPr="00D21F22" w:rsidRDefault="00B51762" w:rsidP="00B51762">
            <w:pPr>
              <w:rPr>
                <w:rFonts w:asciiTheme="minorHAnsi" w:hAnsiTheme="minorHAnsi" w:cstheme="minorHAnsi"/>
                <w:bCs/>
                <w:sz w:val="22"/>
                <w:szCs w:val="22"/>
              </w:rPr>
            </w:pPr>
            <w:r w:rsidRPr="00D21F22">
              <w:rPr>
                <w:rFonts w:asciiTheme="minorHAnsi" w:hAnsiTheme="minorHAnsi" w:cstheme="minorHAnsi"/>
                <w:bCs/>
                <w:sz w:val="22"/>
                <w:szCs w:val="22"/>
              </w:rPr>
              <w:t xml:space="preserve">If this CP is to be approved, the use of pseudo MPANs and the management of these would be a new process to be implemented and trained on within a business. This would also likely require some system adaptations and new </w:t>
            </w:r>
            <w:r w:rsidRPr="00D21F22">
              <w:rPr>
                <w:rFonts w:asciiTheme="minorHAnsi" w:hAnsiTheme="minorHAnsi" w:cstheme="minorHAnsi"/>
                <w:bCs/>
                <w:sz w:val="22"/>
                <w:szCs w:val="22"/>
              </w:rPr>
              <w:lastRenderedPageBreak/>
              <w:t>processes to incorporate these as an identifiable category, with financial implications to be incurred in doing so.</w:t>
            </w:r>
          </w:p>
        </w:tc>
        <w:tc>
          <w:tcPr>
            <w:tcW w:w="3747" w:type="dxa"/>
            <w:shd w:val="clear" w:color="auto" w:fill="E2EFD9" w:themeFill="accent6" w:themeFillTint="33"/>
          </w:tcPr>
          <w:p w14:paraId="730AA850" w14:textId="77777777" w:rsidR="00355236" w:rsidRPr="00D21F22" w:rsidRDefault="00355236" w:rsidP="00C86A7D">
            <w:pPr>
              <w:pStyle w:val="ColumnHeading"/>
              <w:rPr>
                <w:rFonts w:asciiTheme="minorHAnsi" w:hAnsiTheme="minorHAnsi" w:cstheme="minorHAnsi"/>
                <w:b w:val="0"/>
                <w:bCs/>
                <w:sz w:val="22"/>
                <w:szCs w:val="22"/>
              </w:rPr>
            </w:pPr>
          </w:p>
        </w:tc>
      </w:tr>
      <w:tr w:rsidR="00355236" w:rsidRPr="00D21F22" w14:paraId="6D142D0D" w14:textId="77777777" w:rsidTr="00C86A7D">
        <w:sdt>
          <w:sdtPr>
            <w:rPr>
              <w:rFonts w:asciiTheme="minorHAnsi" w:hAnsiTheme="minorHAnsi" w:cstheme="minorHAnsi"/>
              <w:b w:val="0"/>
              <w:bCs/>
              <w:sz w:val="22"/>
              <w:szCs w:val="22"/>
            </w:rPr>
            <w:alias w:val="Organisation"/>
            <w:tag w:val="organisation"/>
            <w:id w:val="1290318389"/>
            <w:placeholder>
              <w:docPart w:val="D1E7FBA576AC4453B6574FD83F6EE0DB"/>
            </w:placeholder>
            <w:text/>
          </w:sdtPr>
          <w:sdtContent>
            <w:sdt>
              <w:sdtPr>
                <w:rPr>
                  <w:rFonts w:asciiTheme="minorHAnsi" w:hAnsiTheme="minorHAnsi" w:cstheme="minorHAnsi"/>
                  <w:b w:val="0"/>
                  <w:bCs/>
                  <w:sz w:val="22"/>
                  <w:szCs w:val="22"/>
                </w:rPr>
                <w:alias w:val="Organisation"/>
                <w:tag w:val="organisation"/>
                <w:id w:val="-1083381771"/>
                <w:placeholder>
                  <w:docPart w:val="732D1EBDE6CD4F05B113F2D819E7A9A3"/>
                </w:placeholder>
                <w:text/>
              </w:sdtPr>
              <w:sdtContent>
                <w:sdt>
                  <w:sdtPr>
                    <w:rPr>
                      <w:rFonts w:asciiTheme="minorHAnsi" w:hAnsiTheme="minorHAnsi" w:cstheme="minorHAnsi"/>
                      <w:b w:val="0"/>
                      <w:bCs/>
                      <w:sz w:val="22"/>
                      <w:szCs w:val="22"/>
                    </w:rPr>
                    <w:alias w:val="Organisation"/>
                    <w:tag w:val="organisation"/>
                    <w:id w:val="487988218"/>
                    <w:placeholder>
                      <w:docPart w:val="CC8E962A85E44828930D68E829699E82"/>
                    </w:placeholder>
                    <w:text/>
                  </w:sdtPr>
                  <w:sdtContent>
                    <w:tc>
                      <w:tcPr>
                        <w:tcW w:w="1730" w:type="dxa"/>
                      </w:tcPr>
                      <w:p w14:paraId="2FE5AD0F" w14:textId="49C3F4B8" w:rsidR="00355236" w:rsidRPr="00D21F22" w:rsidRDefault="00B32EA3"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Eon Next Ltd &amp; Npower Commercial Gas Ltd.</w:t>
                        </w:r>
                      </w:p>
                    </w:tc>
                  </w:sdtContent>
                </w:sdt>
              </w:sdtContent>
            </w:sdt>
          </w:sdtContent>
        </w:sdt>
        <w:tc>
          <w:tcPr>
            <w:tcW w:w="1559" w:type="dxa"/>
          </w:tcPr>
          <w:p w14:paraId="192CDCDD" w14:textId="77777777" w:rsidR="00355236" w:rsidRPr="00D21F22" w:rsidRDefault="00355236"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rPr>
              <w:t>Non-Confidential</w:t>
            </w:r>
          </w:p>
        </w:tc>
        <w:tc>
          <w:tcPr>
            <w:tcW w:w="7040" w:type="dxa"/>
          </w:tcPr>
          <w:p w14:paraId="6921B78A" w14:textId="651831B5" w:rsidR="00355236" w:rsidRPr="00D21F22" w:rsidRDefault="00865A9C"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N/A</w:t>
            </w:r>
          </w:p>
        </w:tc>
        <w:tc>
          <w:tcPr>
            <w:tcW w:w="3747" w:type="dxa"/>
            <w:shd w:val="clear" w:color="auto" w:fill="E2EFD9" w:themeFill="accent6" w:themeFillTint="33"/>
          </w:tcPr>
          <w:p w14:paraId="4D8B1E3F" w14:textId="77777777" w:rsidR="00355236" w:rsidRPr="00D21F22" w:rsidRDefault="00355236" w:rsidP="00C86A7D">
            <w:pPr>
              <w:pStyle w:val="ColumnHeading"/>
              <w:rPr>
                <w:rFonts w:asciiTheme="minorHAnsi" w:hAnsiTheme="minorHAnsi" w:cstheme="minorHAnsi"/>
                <w:b w:val="0"/>
                <w:bCs/>
                <w:sz w:val="22"/>
                <w:szCs w:val="22"/>
                <w:lang w:val="en-GB"/>
              </w:rPr>
            </w:pPr>
          </w:p>
        </w:tc>
      </w:tr>
      <w:tr w:rsidR="00355236" w:rsidRPr="00D21F22" w14:paraId="2CFB2B10" w14:textId="77777777" w:rsidTr="00C86A7D">
        <w:tc>
          <w:tcPr>
            <w:tcW w:w="1730" w:type="dxa"/>
          </w:tcPr>
          <w:p w14:paraId="3A114794" w14:textId="77777777" w:rsidR="00355236" w:rsidRPr="00D21F22" w:rsidRDefault="00355236"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NPg</w:t>
            </w:r>
          </w:p>
        </w:tc>
        <w:tc>
          <w:tcPr>
            <w:tcW w:w="1559" w:type="dxa"/>
          </w:tcPr>
          <w:p w14:paraId="43F3DC58" w14:textId="77777777" w:rsidR="00355236" w:rsidRPr="00D21F22" w:rsidRDefault="0035523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bookmarkStart w:id="7" w:name="_Hlk213919227" w:displacedByCustomXml="next"/>
          <w:sdt>
            <w:sdtPr>
              <w:rPr>
                <w:rFonts w:eastAsia="Arial" w:cstheme="minorHAnsi"/>
                <w:bCs/>
              </w:rPr>
              <w:tag w:val="dcusa_response4"/>
              <w:id w:val="-1863347472"/>
              <w:placeholder>
                <w:docPart w:val="68DC9B1C653542689DF1BE3B9F37FA37"/>
              </w:placeholder>
            </w:sdtPr>
            <w:sdtContent>
              <w:p w14:paraId="68520552" w14:textId="40D4685F" w:rsidR="00AF30A3" w:rsidRPr="00D21F22" w:rsidRDefault="00AF30A3" w:rsidP="00AF30A3">
                <w:pPr>
                  <w:spacing w:after="200" w:line="240" w:lineRule="atLeast"/>
                  <w:rPr>
                    <w:rFonts w:asciiTheme="minorHAnsi" w:eastAsia="Arial" w:hAnsiTheme="minorHAnsi" w:cstheme="minorHAnsi"/>
                    <w:bCs/>
                    <w:sz w:val="22"/>
                    <w:szCs w:val="22"/>
                  </w:rPr>
                </w:pPr>
                <w:r w:rsidRPr="00D21F22">
                  <w:rPr>
                    <w:rFonts w:asciiTheme="minorHAnsi" w:eastAsia="Arial" w:hAnsiTheme="minorHAnsi" w:cstheme="minorHAnsi"/>
                    <w:bCs/>
                    <w:sz w:val="22"/>
                    <w:szCs w:val="22"/>
                  </w:rPr>
                  <w:t>If a flag for no fixed charge is applied then Durabill would need to be updated to include a flag to identify that the MPAN is part of a complex site. Durabill already has the capability to flag that an MPAN is a pseudo billing MPAN for CVA so this would be an extension of this. There is already a flag in Durabill to identify that an MPAN should not be charged fixed charges. No additional tariffs would be required.</w:t>
                </w:r>
              </w:p>
              <w:p w14:paraId="7D59052A" w14:textId="2DA2F6CD" w:rsidR="00AF30A3" w:rsidRPr="00D21F22" w:rsidRDefault="00AF30A3" w:rsidP="00AF30A3">
                <w:pPr>
                  <w:rPr>
                    <w:rFonts w:asciiTheme="minorHAnsi" w:hAnsiTheme="minorHAnsi" w:cstheme="minorHAnsi"/>
                    <w:bCs/>
                    <w:sz w:val="22"/>
                    <w:szCs w:val="22"/>
                  </w:rPr>
                </w:pPr>
                <w:r w:rsidRPr="00D21F22">
                  <w:rPr>
                    <w:rFonts w:asciiTheme="minorHAnsi" w:eastAsia="Arial" w:hAnsiTheme="minorHAnsi" w:cstheme="minorHAnsi"/>
                    <w:bCs/>
                    <w:sz w:val="22"/>
                    <w:szCs w:val="22"/>
                    <w:lang w:val="en-GB"/>
                  </w:rPr>
                  <w:t>If new tariffs are used (excluding the fixed charge element) then these tariffs would need to be added to the billing system, however this does not require any change to how the billing system operates, but rather a change would be required to the CDCM and LC14 charging statements.</w:t>
                </w:r>
              </w:p>
            </w:sdtContent>
          </w:sdt>
          <w:bookmarkEnd w:id="7" w:displacedByCustomXml="prev"/>
        </w:tc>
        <w:tc>
          <w:tcPr>
            <w:tcW w:w="3747" w:type="dxa"/>
            <w:shd w:val="clear" w:color="auto" w:fill="E2EFD9" w:themeFill="accent6" w:themeFillTint="33"/>
          </w:tcPr>
          <w:p w14:paraId="5B281D5C" w14:textId="77777777" w:rsidR="00355236" w:rsidRPr="00D21F22" w:rsidRDefault="00355236" w:rsidP="00C86A7D">
            <w:pPr>
              <w:pStyle w:val="ColumnHeading"/>
              <w:rPr>
                <w:rFonts w:asciiTheme="minorHAnsi" w:hAnsiTheme="minorHAnsi" w:cstheme="minorHAnsi"/>
                <w:b w:val="0"/>
                <w:bCs/>
                <w:sz w:val="22"/>
                <w:szCs w:val="22"/>
              </w:rPr>
            </w:pPr>
          </w:p>
        </w:tc>
      </w:tr>
      <w:tr w:rsidR="00355236" w:rsidRPr="00D21F22" w14:paraId="088AF488" w14:textId="77777777" w:rsidTr="00C86A7D">
        <w:tc>
          <w:tcPr>
            <w:tcW w:w="1730" w:type="dxa"/>
          </w:tcPr>
          <w:p w14:paraId="3AAFDA15" w14:textId="77777777" w:rsidR="00355236" w:rsidRPr="00D21F22" w:rsidRDefault="0035523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SPEN</w:t>
            </w:r>
          </w:p>
        </w:tc>
        <w:tc>
          <w:tcPr>
            <w:tcW w:w="1559" w:type="dxa"/>
          </w:tcPr>
          <w:p w14:paraId="074E263C" w14:textId="2A752AD3" w:rsidR="00355236" w:rsidRPr="00D21F22" w:rsidRDefault="00D21F22"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5C1D6DAA" w14:textId="1184FF3C" w:rsidR="00355236" w:rsidRPr="00D21F22" w:rsidRDefault="00FA5038"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SPEN believes that there is no impact if the pseudo Settlement MPANs are chosen as the final solution.</w:t>
            </w:r>
          </w:p>
        </w:tc>
        <w:tc>
          <w:tcPr>
            <w:tcW w:w="3747" w:type="dxa"/>
            <w:shd w:val="clear" w:color="auto" w:fill="E2EFD9" w:themeFill="accent6" w:themeFillTint="33"/>
          </w:tcPr>
          <w:p w14:paraId="7004F07E" w14:textId="77777777" w:rsidR="00355236" w:rsidRPr="00D21F22" w:rsidRDefault="00355236" w:rsidP="00C86A7D">
            <w:pPr>
              <w:pStyle w:val="ColumnHeading"/>
              <w:rPr>
                <w:rFonts w:asciiTheme="minorHAnsi" w:hAnsiTheme="minorHAnsi" w:cstheme="minorHAnsi"/>
                <w:b w:val="0"/>
                <w:bCs/>
                <w:sz w:val="22"/>
                <w:szCs w:val="22"/>
              </w:rPr>
            </w:pPr>
          </w:p>
        </w:tc>
      </w:tr>
      <w:tr w:rsidR="00355236" w:rsidRPr="00D21F22" w14:paraId="018029F6" w14:textId="77777777" w:rsidTr="00C86A7D">
        <w:tc>
          <w:tcPr>
            <w:tcW w:w="1730" w:type="dxa"/>
          </w:tcPr>
          <w:p w14:paraId="55D3C877" w14:textId="77777777" w:rsidR="00355236" w:rsidRPr="00D21F22" w:rsidRDefault="0035523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Stark</w:t>
            </w:r>
          </w:p>
        </w:tc>
        <w:tc>
          <w:tcPr>
            <w:tcW w:w="1559" w:type="dxa"/>
          </w:tcPr>
          <w:p w14:paraId="38BE6CE0" w14:textId="77777777" w:rsidR="00355236" w:rsidRPr="00D21F22" w:rsidRDefault="0035523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sdt>
            <w:sdtPr>
              <w:rPr>
                <w:rFonts w:ascii="Verdana" w:eastAsia="Arial" w:hAnsi="Verdana" w:cstheme="minorHAnsi"/>
                <w:b/>
                <w:bCs/>
                <w:sz w:val="20"/>
              </w:rPr>
              <w:tag w:val="dcusa_response4"/>
              <w:id w:val="-1592618439"/>
              <w:placeholder>
                <w:docPart w:val="5D1968DD75EF4AA694FD8C538D9B3D95"/>
              </w:placeholder>
            </w:sdtPr>
            <w:sdtEndPr>
              <w:rPr>
                <w:rFonts w:asciiTheme="minorHAnsi" w:hAnsiTheme="minorHAnsi"/>
                <w:sz w:val="22"/>
                <w:szCs w:val="22"/>
              </w:rPr>
            </w:sdtEndPr>
            <w:sdtContent>
              <w:p w14:paraId="3F555C74" w14:textId="77777777" w:rsidR="00355236" w:rsidRPr="00D21F22" w:rsidRDefault="00355236" w:rsidP="00355236">
                <w:pPr>
                  <w:spacing w:after="200" w:line="240" w:lineRule="atLeast"/>
                  <w:rPr>
                    <w:rFonts w:asciiTheme="minorHAnsi" w:eastAsia="Arial" w:hAnsiTheme="minorHAnsi" w:cstheme="minorHAnsi"/>
                    <w:bCs/>
                    <w:sz w:val="22"/>
                    <w:szCs w:val="22"/>
                  </w:rPr>
                </w:pPr>
                <w:r w:rsidRPr="00D21F22">
                  <w:rPr>
                    <w:rFonts w:asciiTheme="minorHAnsi" w:eastAsia="Arial" w:hAnsiTheme="minorHAnsi" w:cstheme="minorHAnsi"/>
                    <w:bCs/>
                    <w:sz w:val="22"/>
                    <w:szCs w:val="22"/>
                  </w:rPr>
                  <w:t>Potential impacts include:</w:t>
                </w:r>
              </w:p>
              <w:p w14:paraId="48C8B5FE" w14:textId="77777777" w:rsidR="00355236" w:rsidRPr="00D21F22" w:rsidRDefault="00355236" w:rsidP="00355236">
                <w:pPr>
                  <w:numPr>
                    <w:ilvl w:val="0"/>
                    <w:numId w:val="18"/>
                  </w:numPr>
                  <w:spacing w:after="200" w:line="240" w:lineRule="atLeast"/>
                  <w:rPr>
                    <w:rFonts w:asciiTheme="minorHAnsi" w:eastAsia="Arial" w:hAnsiTheme="minorHAnsi" w:cstheme="minorHAnsi"/>
                    <w:bCs/>
                    <w:sz w:val="22"/>
                    <w:szCs w:val="22"/>
                  </w:rPr>
                </w:pPr>
                <w:r w:rsidRPr="00D21F22">
                  <w:rPr>
                    <w:rFonts w:asciiTheme="minorHAnsi" w:eastAsia="Arial" w:hAnsiTheme="minorHAnsi" w:cstheme="minorHAnsi"/>
                    <w:bCs/>
                    <w:sz w:val="22"/>
                    <w:szCs w:val="22"/>
                  </w:rPr>
                  <w:t>Need to store and process pseudo MPANs alongside existing MPANs.</w:t>
                </w:r>
              </w:p>
              <w:p w14:paraId="56FAA1AC" w14:textId="77777777" w:rsidR="00355236" w:rsidRPr="00D21F22" w:rsidRDefault="00355236" w:rsidP="00355236">
                <w:pPr>
                  <w:numPr>
                    <w:ilvl w:val="0"/>
                    <w:numId w:val="17"/>
                  </w:numPr>
                  <w:spacing w:after="200" w:line="240" w:lineRule="atLeast"/>
                  <w:rPr>
                    <w:rFonts w:asciiTheme="minorHAnsi" w:eastAsia="Arial" w:hAnsiTheme="minorHAnsi" w:cstheme="minorHAnsi"/>
                    <w:bCs/>
                    <w:sz w:val="22"/>
                    <w:szCs w:val="22"/>
                  </w:rPr>
                </w:pPr>
                <w:r w:rsidRPr="00D21F22">
                  <w:rPr>
                    <w:rFonts w:asciiTheme="minorHAnsi" w:eastAsia="Arial" w:hAnsiTheme="minorHAnsi" w:cstheme="minorHAnsi"/>
                    <w:bCs/>
                    <w:sz w:val="22"/>
                    <w:szCs w:val="22"/>
                  </w:rPr>
                  <w:lastRenderedPageBreak/>
                  <w:t>Additional fields for gross metered volumes in billing calculations.</w:t>
                </w:r>
              </w:p>
              <w:p w14:paraId="68191980" w14:textId="77777777" w:rsidR="00355236" w:rsidRPr="00D21F22" w:rsidRDefault="00355236" w:rsidP="00355236">
                <w:pPr>
                  <w:numPr>
                    <w:ilvl w:val="0"/>
                    <w:numId w:val="17"/>
                  </w:numPr>
                  <w:spacing w:after="200" w:line="240" w:lineRule="atLeast"/>
                  <w:rPr>
                    <w:rFonts w:asciiTheme="minorHAnsi" w:eastAsia="Arial" w:hAnsiTheme="minorHAnsi" w:cstheme="minorHAnsi"/>
                    <w:bCs/>
                    <w:sz w:val="22"/>
                    <w:szCs w:val="22"/>
                  </w:rPr>
                </w:pPr>
                <w:r w:rsidRPr="00D21F22">
                  <w:rPr>
                    <w:rFonts w:asciiTheme="minorHAnsi" w:eastAsia="Arial" w:hAnsiTheme="minorHAnsi" w:cstheme="minorHAnsi"/>
                    <w:bCs/>
                    <w:sz w:val="22"/>
                    <w:szCs w:val="22"/>
                  </w:rPr>
                  <w:t>Support new or updated flows (e.g., D0036/D0275) carrying pseudo MPAN data.</w:t>
                </w:r>
              </w:p>
              <w:p w14:paraId="7C639993" w14:textId="50170EA9" w:rsidR="00355236" w:rsidRPr="00D21F22" w:rsidRDefault="00355236" w:rsidP="00355236">
                <w:pPr>
                  <w:pStyle w:val="ColumnHeading"/>
                  <w:rPr>
                    <w:rFonts w:asciiTheme="minorHAnsi" w:eastAsia="Arial" w:hAnsiTheme="minorHAnsi" w:cstheme="minorHAnsi"/>
                    <w:b w:val="0"/>
                    <w:bCs/>
                    <w:sz w:val="22"/>
                    <w:szCs w:val="22"/>
                    <w:lang w:val="en-GB"/>
                  </w:rPr>
                </w:pPr>
                <w:r w:rsidRPr="00D21F22">
                  <w:rPr>
                    <w:rFonts w:asciiTheme="minorHAnsi" w:eastAsia="Arial" w:hAnsiTheme="minorHAnsi" w:cstheme="minorHAnsi"/>
                    <w:b w:val="0"/>
                    <w:bCs/>
                    <w:sz w:val="22"/>
                    <w:szCs w:val="22"/>
                    <w:lang w:val="en-GB"/>
                  </w:rPr>
                  <w:t>Validate consistency between pseudo MPAN and primary MPAN data.</w:t>
                </w:r>
              </w:p>
            </w:sdtContent>
          </w:sdt>
        </w:tc>
        <w:tc>
          <w:tcPr>
            <w:tcW w:w="3747" w:type="dxa"/>
            <w:shd w:val="clear" w:color="auto" w:fill="E2EFD9" w:themeFill="accent6" w:themeFillTint="33"/>
          </w:tcPr>
          <w:p w14:paraId="14079231" w14:textId="77777777" w:rsidR="00355236" w:rsidRPr="00D21F22" w:rsidRDefault="00355236" w:rsidP="00C86A7D">
            <w:pPr>
              <w:pStyle w:val="ColumnHeading"/>
              <w:rPr>
                <w:rFonts w:asciiTheme="minorHAnsi" w:hAnsiTheme="minorHAnsi" w:cstheme="minorHAnsi"/>
                <w:b w:val="0"/>
                <w:bCs/>
                <w:sz w:val="22"/>
                <w:szCs w:val="22"/>
              </w:rPr>
            </w:pPr>
          </w:p>
        </w:tc>
      </w:tr>
      <w:tr w:rsidR="00355236" w:rsidRPr="00D21F22" w14:paraId="7B48FC31" w14:textId="77777777" w:rsidTr="00C86A7D">
        <w:sdt>
          <w:sdtPr>
            <w:rPr>
              <w:rFonts w:asciiTheme="minorHAnsi" w:hAnsiTheme="minorHAnsi" w:cstheme="minorHAnsi"/>
              <w:b w:val="0"/>
              <w:bCs/>
              <w:sz w:val="22"/>
              <w:szCs w:val="22"/>
            </w:rPr>
            <w:alias w:val="Organisation"/>
            <w:tag w:val="organisation"/>
            <w:id w:val="383143483"/>
            <w:placeholder>
              <w:docPart w:val="E9F301C5257F43C6A2E3EE9AD195AB31"/>
            </w:placeholder>
            <w:text/>
          </w:sdtPr>
          <w:sdtContent>
            <w:tc>
              <w:tcPr>
                <w:tcW w:w="1730" w:type="dxa"/>
              </w:tcPr>
              <w:p w14:paraId="2CD672C6" w14:textId="49735101" w:rsidR="00355236" w:rsidRPr="00D21F22" w:rsidRDefault="002F21C1"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British Gas</w:t>
                </w:r>
              </w:p>
            </w:tc>
          </w:sdtContent>
        </w:sdt>
        <w:tc>
          <w:tcPr>
            <w:tcW w:w="1559" w:type="dxa"/>
          </w:tcPr>
          <w:p w14:paraId="39FDD672" w14:textId="77777777" w:rsidR="00355236" w:rsidRPr="00D21F22" w:rsidRDefault="0035523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5A18A173" w14:textId="4AD969A9" w:rsidR="00355236" w:rsidRPr="00D21F22" w:rsidRDefault="00EF7764"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rPr>
              <w:t>No comment.</w:t>
            </w:r>
          </w:p>
        </w:tc>
        <w:tc>
          <w:tcPr>
            <w:tcW w:w="3747" w:type="dxa"/>
            <w:shd w:val="clear" w:color="auto" w:fill="E2EFD9" w:themeFill="accent6" w:themeFillTint="33"/>
          </w:tcPr>
          <w:p w14:paraId="7DF6AC9D" w14:textId="77777777" w:rsidR="00355236" w:rsidRPr="00D21F22" w:rsidRDefault="00355236" w:rsidP="00C86A7D">
            <w:pPr>
              <w:pStyle w:val="ColumnHeading"/>
              <w:rPr>
                <w:rFonts w:asciiTheme="minorHAnsi" w:hAnsiTheme="minorHAnsi" w:cstheme="minorHAnsi"/>
                <w:b w:val="0"/>
                <w:bCs/>
                <w:sz w:val="22"/>
                <w:szCs w:val="22"/>
              </w:rPr>
            </w:pPr>
          </w:p>
        </w:tc>
      </w:tr>
      <w:tr w:rsidR="00355236" w:rsidRPr="00D21F22" w14:paraId="432B56D8" w14:textId="77777777" w:rsidTr="00C86A7D">
        <w:tc>
          <w:tcPr>
            <w:tcW w:w="1730" w:type="dxa"/>
          </w:tcPr>
          <w:p w14:paraId="39FFD910" w14:textId="77777777" w:rsidR="00355236" w:rsidRPr="00D21F22" w:rsidRDefault="00355236"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UKPN</w:t>
            </w:r>
          </w:p>
        </w:tc>
        <w:tc>
          <w:tcPr>
            <w:tcW w:w="1559" w:type="dxa"/>
          </w:tcPr>
          <w:p w14:paraId="27371EFE" w14:textId="77777777" w:rsidR="00355236" w:rsidRPr="00D21F22" w:rsidRDefault="0035523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08ACCA7F" w14:textId="32424E63" w:rsidR="00355236" w:rsidRPr="00D21F22" w:rsidRDefault="00CC05C9"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This would need to be scoped with our developers of the system, as well as potential changes for other associated systems and processes. It would also be useful if the legacy arrangements (as stated in this change) as well as those required for MHHS were implemented at the same time to ensure that any changes are consistently applied rather than in a piecemeal approach which this change as drafted would do, which would also likely minimise the costs of making changes to systems.</w:t>
            </w:r>
          </w:p>
        </w:tc>
        <w:tc>
          <w:tcPr>
            <w:tcW w:w="3747" w:type="dxa"/>
            <w:shd w:val="clear" w:color="auto" w:fill="E2EFD9" w:themeFill="accent6" w:themeFillTint="33"/>
          </w:tcPr>
          <w:p w14:paraId="67E123E8" w14:textId="77777777" w:rsidR="00355236" w:rsidRPr="00D21F22" w:rsidRDefault="00355236" w:rsidP="00C86A7D">
            <w:pPr>
              <w:pStyle w:val="ColumnHeading"/>
              <w:rPr>
                <w:rFonts w:asciiTheme="minorHAnsi" w:hAnsiTheme="minorHAnsi" w:cstheme="minorHAnsi"/>
                <w:b w:val="0"/>
                <w:bCs/>
                <w:sz w:val="22"/>
                <w:szCs w:val="22"/>
              </w:rPr>
            </w:pPr>
          </w:p>
        </w:tc>
      </w:tr>
      <w:tr w:rsidR="006E70B4" w:rsidRPr="00D21F22" w14:paraId="059B28CE" w14:textId="77777777" w:rsidTr="00C86A7D">
        <w:sdt>
          <w:sdtPr>
            <w:rPr>
              <w:rFonts w:asciiTheme="minorHAnsi" w:hAnsiTheme="minorHAnsi" w:cstheme="minorHAnsi"/>
              <w:b w:val="0"/>
              <w:bCs/>
              <w:sz w:val="22"/>
              <w:szCs w:val="22"/>
            </w:rPr>
            <w:alias w:val="Organisation"/>
            <w:tag w:val="organisation"/>
            <w:id w:val="-470289190"/>
            <w:placeholder>
              <w:docPart w:val="0584B2D2A4A74560A0614F9C2CFCA860"/>
            </w:placeholder>
            <w:text/>
          </w:sdtPr>
          <w:sdtContent>
            <w:tc>
              <w:tcPr>
                <w:tcW w:w="1730" w:type="dxa"/>
              </w:tcPr>
              <w:p w14:paraId="51340C4C" w14:textId="59C3BF03" w:rsidR="006E70B4" w:rsidRPr="00D21F22" w:rsidRDefault="006E70B4" w:rsidP="006E70B4">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Energy Local CIC</w:t>
                </w:r>
              </w:p>
            </w:tc>
          </w:sdtContent>
        </w:sdt>
        <w:tc>
          <w:tcPr>
            <w:tcW w:w="1559" w:type="dxa"/>
          </w:tcPr>
          <w:p w14:paraId="54C8B34C" w14:textId="1ADED775" w:rsidR="006E70B4" w:rsidRPr="00D21F22" w:rsidRDefault="006E70B4" w:rsidP="006E70B4">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329355D5" w14:textId="4651405F" w:rsidR="006E70B4" w:rsidRPr="00D21F22" w:rsidRDefault="00100948" w:rsidP="006E70B4">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N/A</w:t>
            </w:r>
          </w:p>
        </w:tc>
        <w:tc>
          <w:tcPr>
            <w:tcW w:w="3747" w:type="dxa"/>
            <w:shd w:val="clear" w:color="auto" w:fill="E2EFD9" w:themeFill="accent6" w:themeFillTint="33"/>
          </w:tcPr>
          <w:p w14:paraId="5950A372" w14:textId="77777777" w:rsidR="006E70B4" w:rsidRPr="00D21F22" w:rsidRDefault="006E70B4" w:rsidP="006E70B4">
            <w:pPr>
              <w:pStyle w:val="ColumnHeading"/>
              <w:rPr>
                <w:rFonts w:asciiTheme="minorHAnsi" w:hAnsiTheme="minorHAnsi" w:cstheme="minorHAnsi"/>
                <w:b w:val="0"/>
                <w:bCs/>
                <w:sz w:val="22"/>
                <w:szCs w:val="22"/>
              </w:rPr>
            </w:pPr>
          </w:p>
        </w:tc>
      </w:tr>
      <w:tr w:rsidR="006E70B4" w:rsidRPr="00D21F22" w14:paraId="68EE51DE" w14:textId="77777777" w:rsidTr="00C86A7D">
        <w:tc>
          <w:tcPr>
            <w:tcW w:w="14076" w:type="dxa"/>
            <w:gridSpan w:val="4"/>
            <w:shd w:val="clear" w:color="auto" w:fill="E2EFD9" w:themeFill="accent6" w:themeFillTint="33"/>
          </w:tcPr>
          <w:p w14:paraId="70AF74F5" w14:textId="77777777" w:rsidR="006E70B4" w:rsidRPr="00D21F22" w:rsidRDefault="006E70B4" w:rsidP="006E70B4">
            <w:pPr>
              <w:pStyle w:val="BodyText"/>
              <w:rPr>
                <w:rFonts w:asciiTheme="minorHAnsi" w:hAnsiTheme="minorHAnsi" w:cstheme="minorHAnsi"/>
                <w:bCs/>
                <w:sz w:val="22"/>
                <w:szCs w:val="22"/>
                <w:lang w:val="en-GB"/>
              </w:rPr>
            </w:pPr>
            <w:r w:rsidRPr="00D21F22">
              <w:rPr>
                <w:rFonts w:asciiTheme="minorHAnsi" w:hAnsiTheme="minorHAnsi" w:cstheme="minorHAnsi"/>
                <w:bCs/>
                <w:sz w:val="22"/>
                <w:szCs w:val="22"/>
                <w:lang w:val="en-GB"/>
              </w:rPr>
              <w:t xml:space="preserve">Working Group Conclusions: </w:t>
            </w:r>
          </w:p>
          <w:p w14:paraId="1626C8B4" w14:textId="77777777" w:rsidR="006E70B4" w:rsidRPr="00D21F22" w:rsidRDefault="006E70B4" w:rsidP="006E70B4">
            <w:pPr>
              <w:pStyle w:val="BodyText"/>
              <w:rPr>
                <w:rFonts w:asciiTheme="minorHAnsi" w:hAnsiTheme="minorHAnsi" w:cstheme="minorHAnsi"/>
                <w:bCs/>
                <w:sz w:val="22"/>
                <w:szCs w:val="22"/>
                <w:lang w:val="en-GB"/>
              </w:rPr>
            </w:pPr>
          </w:p>
        </w:tc>
      </w:tr>
    </w:tbl>
    <w:p w14:paraId="0782228E" w14:textId="77777777" w:rsidR="00355236" w:rsidRPr="00D21F22" w:rsidRDefault="00355236" w:rsidP="002E69E1">
      <w:pPr>
        <w:rPr>
          <w:rFonts w:cstheme="minorHAnsi"/>
          <w:bCs/>
        </w:rPr>
      </w:pPr>
    </w:p>
    <w:p w14:paraId="52BC52C1" w14:textId="77777777" w:rsidR="00355236" w:rsidRPr="00D21F22" w:rsidRDefault="00355236"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355236" w:rsidRPr="00D21F22" w14:paraId="4206A832" w14:textId="77777777" w:rsidTr="00C86A7D">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33422A46" w14:textId="77777777" w:rsidR="00355236" w:rsidRPr="00D21F22" w:rsidRDefault="0035523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lastRenderedPageBreak/>
              <w:t>Company</w:t>
            </w:r>
          </w:p>
        </w:tc>
        <w:tc>
          <w:tcPr>
            <w:tcW w:w="1559" w:type="dxa"/>
            <w:shd w:val="clear" w:color="auto" w:fill="E2EFD9" w:themeFill="accent6" w:themeFillTint="33"/>
          </w:tcPr>
          <w:p w14:paraId="0C5C8C4F" w14:textId="77777777" w:rsidR="00355236" w:rsidRPr="00D21F22" w:rsidRDefault="0035523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Confidential/</w:t>
            </w:r>
          </w:p>
          <w:p w14:paraId="557F741C" w14:textId="77777777" w:rsidR="00355236" w:rsidRPr="00D21F22" w:rsidRDefault="0035523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Anonymous</w:t>
            </w:r>
          </w:p>
        </w:tc>
        <w:tc>
          <w:tcPr>
            <w:tcW w:w="7040" w:type="dxa"/>
            <w:shd w:val="clear" w:color="auto" w:fill="E2EFD9" w:themeFill="accent6" w:themeFillTint="33"/>
          </w:tcPr>
          <w:p w14:paraId="159645F8" w14:textId="2F6CFE78" w:rsidR="00355236" w:rsidRPr="00D21F22" w:rsidRDefault="00355236" w:rsidP="00B32EA3">
            <w:pPr>
              <w:pStyle w:val="Question"/>
              <w:numPr>
                <w:ilvl w:val="0"/>
                <w:numId w:val="5"/>
              </w:numPr>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What do you believe the future MHHS consequential impacts/change requirements will be post this change being accepted and what could the solution look like post MHHS?</w:t>
            </w:r>
          </w:p>
        </w:tc>
        <w:tc>
          <w:tcPr>
            <w:tcW w:w="3747" w:type="dxa"/>
            <w:shd w:val="clear" w:color="auto" w:fill="E2EFD9" w:themeFill="accent6" w:themeFillTint="33"/>
          </w:tcPr>
          <w:p w14:paraId="4106EEDF" w14:textId="77777777" w:rsidR="00355236" w:rsidRPr="00D21F22" w:rsidRDefault="00355236" w:rsidP="00C86A7D">
            <w:pPr>
              <w:pStyle w:val="Question"/>
              <w:numPr>
                <w:ilvl w:val="0"/>
                <w:numId w:val="0"/>
              </w:numPr>
              <w:ind w:left="567" w:hanging="567"/>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Working Group Comments</w:t>
            </w:r>
          </w:p>
        </w:tc>
      </w:tr>
      <w:tr w:rsidR="00355236" w:rsidRPr="00D21F22" w14:paraId="5D83F51F" w14:textId="77777777" w:rsidTr="00C86A7D">
        <w:tc>
          <w:tcPr>
            <w:tcW w:w="1730" w:type="dxa"/>
          </w:tcPr>
          <w:p w14:paraId="146F4F13" w14:textId="354B2BF0" w:rsidR="00355236" w:rsidRPr="00D21F22" w:rsidRDefault="00393D4B"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SSE Energy Supply Limited</w:t>
            </w:r>
          </w:p>
        </w:tc>
        <w:tc>
          <w:tcPr>
            <w:tcW w:w="1559" w:type="dxa"/>
          </w:tcPr>
          <w:p w14:paraId="0D393544" w14:textId="77777777" w:rsidR="00355236" w:rsidRPr="00D21F22" w:rsidRDefault="0035523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6ED2923C" w14:textId="4F0AE4E9" w:rsidR="00AC4503" w:rsidRPr="00D21F22" w:rsidRDefault="00AC4503"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 xml:space="preserve">Under MHHS the EMDS dictates whether the data service sends IF-021 “UTC Settlement Period Consumption Data”. This is based on the connection type. If the connection type is “W” (Whole Current) then the data service is not required to send the consumption data to the LDSO. For all other connection types, the data service will send the IF-021 to the LDSO. </w:t>
            </w:r>
          </w:p>
          <w:p w14:paraId="66BD2F5E" w14:textId="167A59C5" w:rsidR="00355236" w:rsidRPr="00D21F22" w:rsidRDefault="00AC4503"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Creation of a new Connection Type for these supplies (i.e. “Whole Current – Complex Site”) would therefore mean LDSO would receive the consumption data to enable them to correctly invoice DUoS charges, this would remove the complexity and unnecessary costs involved with utilising Pseudo MPANs.</w:t>
            </w:r>
          </w:p>
        </w:tc>
        <w:tc>
          <w:tcPr>
            <w:tcW w:w="3747" w:type="dxa"/>
            <w:shd w:val="clear" w:color="auto" w:fill="E2EFD9" w:themeFill="accent6" w:themeFillTint="33"/>
          </w:tcPr>
          <w:p w14:paraId="02CF15CC" w14:textId="77777777" w:rsidR="00355236" w:rsidRPr="00D21F22" w:rsidRDefault="00355236" w:rsidP="00C86A7D">
            <w:pPr>
              <w:pStyle w:val="ColumnHeading"/>
              <w:rPr>
                <w:rFonts w:asciiTheme="minorHAnsi" w:hAnsiTheme="minorHAnsi" w:cstheme="minorHAnsi"/>
                <w:b w:val="0"/>
                <w:bCs/>
                <w:sz w:val="22"/>
                <w:szCs w:val="22"/>
              </w:rPr>
            </w:pPr>
          </w:p>
        </w:tc>
      </w:tr>
      <w:tr w:rsidR="00355236" w:rsidRPr="00D21F22" w14:paraId="6FC577F8" w14:textId="77777777" w:rsidTr="00C86A7D">
        <w:tc>
          <w:tcPr>
            <w:tcW w:w="1730" w:type="dxa"/>
          </w:tcPr>
          <w:p w14:paraId="2A5F8114" w14:textId="4391DD86" w:rsidR="00355236" w:rsidRPr="00D21F22" w:rsidRDefault="00B51762"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BU-UK</w:t>
            </w:r>
          </w:p>
        </w:tc>
        <w:tc>
          <w:tcPr>
            <w:tcW w:w="1559" w:type="dxa"/>
          </w:tcPr>
          <w:p w14:paraId="2CE7AC71" w14:textId="77777777" w:rsidR="00355236" w:rsidRPr="00D21F22" w:rsidRDefault="0035523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4ECF2C2A" w14:textId="7D6BC6A8" w:rsidR="00355236" w:rsidRPr="00D21F22" w:rsidRDefault="00B51762" w:rsidP="00C86A7D">
            <w:pPr>
              <w:rPr>
                <w:rFonts w:asciiTheme="minorHAnsi" w:hAnsiTheme="minorHAnsi" w:cstheme="minorHAnsi"/>
                <w:bCs/>
                <w:sz w:val="22"/>
                <w:szCs w:val="22"/>
              </w:rPr>
            </w:pPr>
            <w:r w:rsidRPr="00D21F22">
              <w:rPr>
                <w:rFonts w:asciiTheme="minorHAnsi" w:hAnsiTheme="minorHAnsi" w:cstheme="minorHAnsi"/>
                <w:bCs/>
                <w:sz w:val="22"/>
                <w:szCs w:val="22"/>
              </w:rPr>
              <w:t>We cannot foresee at this time what the potential MHHS implications will be post implementation.</w:t>
            </w:r>
          </w:p>
        </w:tc>
        <w:tc>
          <w:tcPr>
            <w:tcW w:w="3747" w:type="dxa"/>
            <w:shd w:val="clear" w:color="auto" w:fill="E2EFD9" w:themeFill="accent6" w:themeFillTint="33"/>
          </w:tcPr>
          <w:p w14:paraId="7CDE1B2D" w14:textId="77777777" w:rsidR="00355236" w:rsidRPr="00D21F22" w:rsidRDefault="00355236" w:rsidP="00C86A7D">
            <w:pPr>
              <w:pStyle w:val="ColumnHeading"/>
              <w:rPr>
                <w:rFonts w:asciiTheme="minorHAnsi" w:hAnsiTheme="minorHAnsi" w:cstheme="minorHAnsi"/>
                <w:b w:val="0"/>
                <w:bCs/>
                <w:sz w:val="22"/>
                <w:szCs w:val="22"/>
              </w:rPr>
            </w:pPr>
          </w:p>
        </w:tc>
      </w:tr>
      <w:tr w:rsidR="00355236" w:rsidRPr="00D21F22" w14:paraId="04EB6F10" w14:textId="77777777" w:rsidTr="00C86A7D">
        <w:sdt>
          <w:sdtPr>
            <w:rPr>
              <w:rFonts w:asciiTheme="minorHAnsi" w:hAnsiTheme="minorHAnsi" w:cstheme="minorHAnsi"/>
              <w:b w:val="0"/>
              <w:bCs/>
              <w:sz w:val="22"/>
              <w:szCs w:val="22"/>
            </w:rPr>
            <w:alias w:val="Organisation"/>
            <w:tag w:val="organisation"/>
            <w:id w:val="-1970656496"/>
            <w:placeholder>
              <w:docPart w:val="7AB779CAB1564EACBD94EBADD36DC7F7"/>
            </w:placeholder>
            <w:text/>
          </w:sdtPr>
          <w:sdtContent>
            <w:tc>
              <w:tcPr>
                <w:tcW w:w="1730" w:type="dxa"/>
              </w:tcPr>
              <w:p w14:paraId="05985138" w14:textId="38ABEAFB" w:rsidR="00355236" w:rsidRPr="00D21F22" w:rsidRDefault="00B32EA3"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rPr>
                  <w:t>Eon Next Ltd &amp; Npower Commercial Gas Ltd.</w:t>
                </w:r>
              </w:p>
            </w:tc>
          </w:sdtContent>
        </w:sdt>
        <w:tc>
          <w:tcPr>
            <w:tcW w:w="1559" w:type="dxa"/>
          </w:tcPr>
          <w:p w14:paraId="3F708904" w14:textId="77777777" w:rsidR="00355236" w:rsidRPr="00D21F22" w:rsidRDefault="00355236"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rPr>
              <w:t>Non-Confidential</w:t>
            </w:r>
          </w:p>
        </w:tc>
        <w:tc>
          <w:tcPr>
            <w:tcW w:w="7040" w:type="dxa"/>
          </w:tcPr>
          <w:p w14:paraId="5B4536B8" w14:textId="1A185923" w:rsidR="00355236" w:rsidRPr="00D21F22" w:rsidRDefault="00865A9C"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We believe this for a working group to develop based on MHHS arrangements so decline to comment on this until the working group has considered MHHS operations.</w:t>
            </w:r>
          </w:p>
        </w:tc>
        <w:tc>
          <w:tcPr>
            <w:tcW w:w="3747" w:type="dxa"/>
            <w:shd w:val="clear" w:color="auto" w:fill="E2EFD9" w:themeFill="accent6" w:themeFillTint="33"/>
          </w:tcPr>
          <w:p w14:paraId="095109A3" w14:textId="77777777" w:rsidR="00355236" w:rsidRPr="00D21F22" w:rsidRDefault="00355236" w:rsidP="00C86A7D">
            <w:pPr>
              <w:pStyle w:val="ColumnHeading"/>
              <w:rPr>
                <w:rFonts w:asciiTheme="minorHAnsi" w:hAnsiTheme="minorHAnsi" w:cstheme="minorHAnsi"/>
                <w:b w:val="0"/>
                <w:bCs/>
                <w:sz w:val="22"/>
                <w:szCs w:val="22"/>
                <w:lang w:val="en-GB"/>
              </w:rPr>
            </w:pPr>
          </w:p>
        </w:tc>
      </w:tr>
      <w:tr w:rsidR="00355236" w:rsidRPr="00D21F22" w14:paraId="3333C12D" w14:textId="77777777" w:rsidTr="00C86A7D">
        <w:tc>
          <w:tcPr>
            <w:tcW w:w="1730" w:type="dxa"/>
          </w:tcPr>
          <w:p w14:paraId="571058CE" w14:textId="77777777" w:rsidR="00355236" w:rsidRPr="00D21F22" w:rsidRDefault="00355236"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NPg</w:t>
            </w:r>
          </w:p>
        </w:tc>
        <w:tc>
          <w:tcPr>
            <w:tcW w:w="1559" w:type="dxa"/>
          </w:tcPr>
          <w:p w14:paraId="292BC62E" w14:textId="77777777" w:rsidR="00355236" w:rsidRPr="00D21F22" w:rsidRDefault="0035523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6037347E" w14:textId="77777777" w:rsidR="00AF30A3" w:rsidRPr="00D21F22" w:rsidRDefault="00AF30A3" w:rsidP="00AF30A3">
            <w:pPr>
              <w:pStyle w:val="BodyText"/>
              <w:rPr>
                <w:rFonts w:asciiTheme="minorHAnsi" w:hAnsiTheme="minorHAnsi" w:cstheme="minorHAnsi"/>
                <w:bCs/>
                <w:sz w:val="22"/>
                <w:szCs w:val="22"/>
              </w:rPr>
            </w:pPr>
            <w:r w:rsidRPr="00D21F22">
              <w:rPr>
                <w:rFonts w:asciiTheme="minorHAnsi" w:hAnsiTheme="minorHAnsi" w:cstheme="minorHAnsi"/>
                <w:bCs/>
                <w:sz w:val="22"/>
                <w:szCs w:val="22"/>
              </w:rPr>
              <w:t>MHHS changes the registration data for MPANs and removes measurement classes, meaning that the solution for MHHS, would need, as a minimum, to reflect the new registration items and data flows.</w:t>
            </w:r>
          </w:p>
          <w:p w14:paraId="40E5B139" w14:textId="77777777" w:rsidR="00AF30A3" w:rsidRPr="00D21F22" w:rsidRDefault="00AF30A3" w:rsidP="00AF30A3">
            <w:pPr>
              <w:pStyle w:val="BodyText"/>
              <w:rPr>
                <w:rFonts w:asciiTheme="minorHAnsi" w:hAnsiTheme="minorHAnsi" w:cstheme="minorHAnsi"/>
                <w:bCs/>
                <w:sz w:val="22"/>
                <w:szCs w:val="22"/>
              </w:rPr>
            </w:pPr>
            <w:r w:rsidRPr="00D21F22">
              <w:rPr>
                <w:rFonts w:asciiTheme="minorHAnsi" w:hAnsiTheme="minorHAnsi" w:cstheme="minorHAnsi"/>
                <w:bCs/>
                <w:sz w:val="22"/>
                <w:szCs w:val="22"/>
              </w:rPr>
              <w:lastRenderedPageBreak/>
              <w:t xml:space="preserve">If this solution was implemented in its current form for pre-MHHS then a similar solution could be implemented for post-MHHS. </w:t>
            </w:r>
          </w:p>
          <w:p w14:paraId="46CC9D51" w14:textId="77777777" w:rsidR="00AF30A3" w:rsidRPr="00D21F22" w:rsidRDefault="00AF30A3" w:rsidP="00AF30A3">
            <w:pPr>
              <w:pStyle w:val="BodyText"/>
              <w:rPr>
                <w:rFonts w:asciiTheme="minorHAnsi" w:hAnsiTheme="minorHAnsi" w:cstheme="minorHAnsi"/>
                <w:bCs/>
                <w:sz w:val="22"/>
                <w:szCs w:val="22"/>
              </w:rPr>
            </w:pPr>
            <w:r w:rsidRPr="00D21F22">
              <w:rPr>
                <w:rFonts w:asciiTheme="minorHAnsi" w:hAnsiTheme="minorHAnsi" w:cstheme="minorHAnsi"/>
                <w:bCs/>
                <w:sz w:val="22"/>
                <w:szCs w:val="22"/>
              </w:rPr>
              <w:t>This would potentially require the following (but may need other changes not thought of here):</w:t>
            </w:r>
          </w:p>
          <w:p w14:paraId="32BBFC73" w14:textId="77777777" w:rsidR="00AF30A3" w:rsidRPr="00D21F22" w:rsidRDefault="00AF30A3" w:rsidP="00AF30A3">
            <w:pPr>
              <w:pStyle w:val="BodyText"/>
              <w:numPr>
                <w:ilvl w:val="0"/>
                <w:numId w:val="23"/>
              </w:numPr>
              <w:spacing w:after="200" w:line="240" w:lineRule="atLeast"/>
              <w:rPr>
                <w:rFonts w:asciiTheme="minorHAnsi" w:hAnsiTheme="minorHAnsi" w:cstheme="minorHAnsi"/>
                <w:bCs/>
                <w:sz w:val="22"/>
                <w:szCs w:val="22"/>
              </w:rPr>
            </w:pPr>
            <w:r w:rsidRPr="00D21F22">
              <w:rPr>
                <w:rFonts w:asciiTheme="minorHAnsi" w:hAnsiTheme="minorHAnsi" w:cstheme="minorHAnsi"/>
                <w:bCs/>
                <w:sz w:val="22"/>
                <w:szCs w:val="22"/>
              </w:rPr>
              <w:t>CT metered MPANs</w:t>
            </w:r>
          </w:p>
          <w:p w14:paraId="70D0A150" w14:textId="77777777" w:rsidR="00AF30A3" w:rsidRPr="00D21F22" w:rsidRDefault="00AF30A3" w:rsidP="00AF30A3">
            <w:pPr>
              <w:pStyle w:val="BodyText"/>
              <w:numPr>
                <w:ilvl w:val="1"/>
                <w:numId w:val="23"/>
              </w:numPr>
              <w:spacing w:after="200" w:line="240" w:lineRule="atLeast"/>
              <w:rPr>
                <w:rFonts w:asciiTheme="minorHAnsi" w:hAnsiTheme="minorHAnsi" w:cstheme="minorHAnsi"/>
                <w:bCs/>
                <w:sz w:val="22"/>
                <w:szCs w:val="22"/>
              </w:rPr>
            </w:pPr>
            <w:r w:rsidRPr="00D21F22">
              <w:rPr>
                <w:rFonts w:asciiTheme="minorHAnsi" w:hAnsiTheme="minorHAnsi" w:cstheme="minorHAnsi"/>
                <w:bCs/>
                <w:sz w:val="22"/>
                <w:szCs w:val="22"/>
              </w:rPr>
              <w:t>continue to receive MPAN and Unit data on the IF-21 (equivalent to the HH reads in the D0036 currently)</w:t>
            </w:r>
          </w:p>
          <w:p w14:paraId="0EC97C97" w14:textId="77777777" w:rsidR="00AF30A3" w:rsidRPr="00D21F22" w:rsidRDefault="00AF30A3" w:rsidP="00AF30A3">
            <w:pPr>
              <w:pStyle w:val="BodyText"/>
              <w:numPr>
                <w:ilvl w:val="0"/>
                <w:numId w:val="23"/>
              </w:numPr>
              <w:spacing w:after="200" w:line="240" w:lineRule="atLeast"/>
              <w:rPr>
                <w:rFonts w:asciiTheme="minorHAnsi" w:hAnsiTheme="minorHAnsi" w:cstheme="minorHAnsi"/>
                <w:bCs/>
                <w:sz w:val="22"/>
                <w:szCs w:val="22"/>
              </w:rPr>
            </w:pPr>
            <w:r w:rsidRPr="00D21F22">
              <w:rPr>
                <w:rFonts w:asciiTheme="minorHAnsi" w:hAnsiTheme="minorHAnsi" w:cstheme="minorHAnsi"/>
                <w:bCs/>
                <w:sz w:val="22"/>
                <w:szCs w:val="22"/>
              </w:rPr>
              <w:t xml:space="preserve">Whole Current MPANs </w:t>
            </w:r>
          </w:p>
          <w:p w14:paraId="62BD7084" w14:textId="77777777" w:rsidR="00AF30A3" w:rsidRPr="00D21F22" w:rsidRDefault="00AF30A3" w:rsidP="00AF30A3">
            <w:pPr>
              <w:pStyle w:val="BodyText"/>
              <w:numPr>
                <w:ilvl w:val="1"/>
                <w:numId w:val="23"/>
              </w:numPr>
              <w:spacing w:after="200" w:line="240" w:lineRule="atLeast"/>
              <w:rPr>
                <w:rFonts w:asciiTheme="minorHAnsi" w:hAnsiTheme="minorHAnsi" w:cstheme="minorHAnsi"/>
                <w:bCs/>
                <w:sz w:val="22"/>
                <w:szCs w:val="22"/>
              </w:rPr>
            </w:pPr>
            <w:r w:rsidRPr="00D21F22">
              <w:rPr>
                <w:rFonts w:asciiTheme="minorHAnsi" w:hAnsiTheme="minorHAnsi" w:cstheme="minorHAnsi"/>
                <w:bCs/>
                <w:sz w:val="22"/>
                <w:szCs w:val="22"/>
              </w:rPr>
              <w:t>MPAN reads on REP-002B (equivalent to D0030)</w:t>
            </w:r>
          </w:p>
          <w:p w14:paraId="0F5EA968" w14:textId="1892529E" w:rsidR="00355236" w:rsidRPr="00D21F22" w:rsidRDefault="00AF30A3" w:rsidP="00AF30A3">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rPr>
              <w:t>Unit reads on IF-21 (equivalent to D0036)</w:t>
            </w:r>
          </w:p>
        </w:tc>
        <w:tc>
          <w:tcPr>
            <w:tcW w:w="3747" w:type="dxa"/>
            <w:shd w:val="clear" w:color="auto" w:fill="E2EFD9" w:themeFill="accent6" w:themeFillTint="33"/>
          </w:tcPr>
          <w:p w14:paraId="3D95B454" w14:textId="77777777" w:rsidR="00355236" w:rsidRPr="00D21F22" w:rsidRDefault="00355236" w:rsidP="00C86A7D">
            <w:pPr>
              <w:pStyle w:val="ColumnHeading"/>
              <w:rPr>
                <w:rFonts w:asciiTheme="minorHAnsi" w:hAnsiTheme="minorHAnsi" w:cstheme="minorHAnsi"/>
                <w:b w:val="0"/>
                <w:bCs/>
                <w:sz w:val="22"/>
                <w:szCs w:val="22"/>
              </w:rPr>
            </w:pPr>
          </w:p>
        </w:tc>
      </w:tr>
      <w:tr w:rsidR="00355236" w:rsidRPr="00D21F22" w14:paraId="5EE17933" w14:textId="77777777" w:rsidTr="00C86A7D">
        <w:tc>
          <w:tcPr>
            <w:tcW w:w="1730" w:type="dxa"/>
          </w:tcPr>
          <w:p w14:paraId="638699D6" w14:textId="77777777" w:rsidR="00355236" w:rsidRPr="00D21F22" w:rsidRDefault="0035523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SPEN</w:t>
            </w:r>
          </w:p>
        </w:tc>
        <w:tc>
          <w:tcPr>
            <w:tcW w:w="1559" w:type="dxa"/>
          </w:tcPr>
          <w:p w14:paraId="3DC89350" w14:textId="3FACEA3B" w:rsidR="00355236" w:rsidRPr="00D21F22" w:rsidRDefault="00D21F22"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52C84578" w14:textId="28F9B569" w:rsidR="00355236" w:rsidRPr="00D21F22" w:rsidRDefault="00FA5038"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The REP-002B flows are based on 48 hours period, therefore would the pseudo HH MPAN still be necessary once the MPAN have been migrated</w:t>
            </w:r>
          </w:p>
        </w:tc>
        <w:tc>
          <w:tcPr>
            <w:tcW w:w="3747" w:type="dxa"/>
            <w:shd w:val="clear" w:color="auto" w:fill="E2EFD9" w:themeFill="accent6" w:themeFillTint="33"/>
          </w:tcPr>
          <w:p w14:paraId="681DEB87" w14:textId="77777777" w:rsidR="00355236" w:rsidRPr="00D21F22" w:rsidRDefault="00355236" w:rsidP="00C86A7D">
            <w:pPr>
              <w:pStyle w:val="ColumnHeading"/>
              <w:rPr>
                <w:rFonts w:asciiTheme="minorHAnsi" w:hAnsiTheme="minorHAnsi" w:cstheme="minorHAnsi"/>
                <w:b w:val="0"/>
                <w:bCs/>
                <w:sz w:val="22"/>
                <w:szCs w:val="22"/>
              </w:rPr>
            </w:pPr>
          </w:p>
        </w:tc>
      </w:tr>
      <w:tr w:rsidR="00355236" w:rsidRPr="00D21F22" w14:paraId="7F26C396" w14:textId="77777777" w:rsidTr="00C86A7D">
        <w:tc>
          <w:tcPr>
            <w:tcW w:w="1730" w:type="dxa"/>
          </w:tcPr>
          <w:p w14:paraId="0AF38D98" w14:textId="77777777" w:rsidR="00355236" w:rsidRPr="00D21F22" w:rsidRDefault="0035523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Stark</w:t>
            </w:r>
          </w:p>
        </w:tc>
        <w:tc>
          <w:tcPr>
            <w:tcW w:w="1559" w:type="dxa"/>
          </w:tcPr>
          <w:p w14:paraId="3C8BC18F" w14:textId="77777777" w:rsidR="00355236" w:rsidRPr="00D21F22" w:rsidRDefault="0035523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3F47C77C" w14:textId="77777777" w:rsidR="00355236" w:rsidRPr="00D21F22" w:rsidRDefault="00355236" w:rsidP="00355236">
            <w:pPr>
              <w:spacing w:after="200" w:line="240" w:lineRule="atLeast"/>
              <w:rPr>
                <w:rFonts w:asciiTheme="minorHAnsi" w:eastAsia="Arial" w:hAnsiTheme="minorHAnsi" w:cstheme="minorHAnsi"/>
                <w:bCs/>
                <w:sz w:val="22"/>
                <w:szCs w:val="22"/>
              </w:rPr>
            </w:pPr>
            <w:r w:rsidRPr="00D21F22">
              <w:rPr>
                <w:rFonts w:asciiTheme="minorHAnsi" w:eastAsia="Arial" w:hAnsiTheme="minorHAnsi" w:cstheme="minorHAnsi"/>
                <w:bCs/>
                <w:sz w:val="22"/>
                <w:szCs w:val="22"/>
              </w:rPr>
              <w:t>Residual Band Allocation: The removal of Measurement Classes eliminates the current basis for banding, requiring a new framework aligned with MHHS segmentation.</w:t>
            </w:r>
          </w:p>
          <w:p w14:paraId="3FBCB4DE" w14:textId="77777777" w:rsidR="00355236" w:rsidRPr="00D21F22" w:rsidRDefault="00355236" w:rsidP="00355236">
            <w:pPr>
              <w:spacing w:after="200" w:line="240" w:lineRule="atLeast"/>
              <w:rPr>
                <w:rFonts w:asciiTheme="minorHAnsi" w:eastAsia="Arial" w:hAnsiTheme="minorHAnsi" w:cstheme="minorHAnsi"/>
                <w:bCs/>
                <w:sz w:val="22"/>
                <w:szCs w:val="22"/>
              </w:rPr>
            </w:pPr>
            <w:r w:rsidRPr="00D21F22">
              <w:rPr>
                <w:rFonts w:asciiTheme="minorHAnsi" w:eastAsia="Arial" w:hAnsiTheme="minorHAnsi" w:cstheme="minorHAnsi"/>
                <w:bCs/>
                <w:sz w:val="22"/>
                <w:szCs w:val="22"/>
              </w:rPr>
              <w:t>Pseudo MPAN Handling: Complex Site processes must adapt to MHHS-compliant data flows and gross metering principles.</w:t>
            </w:r>
          </w:p>
          <w:p w14:paraId="588D4D69" w14:textId="16532227" w:rsidR="00355236" w:rsidRPr="00D21F22" w:rsidRDefault="00355236" w:rsidP="00355236">
            <w:pPr>
              <w:spacing w:after="200" w:line="240" w:lineRule="atLeast"/>
              <w:rPr>
                <w:rFonts w:asciiTheme="minorHAnsi" w:eastAsia="Arial" w:hAnsiTheme="minorHAnsi" w:cstheme="minorHAnsi"/>
                <w:bCs/>
                <w:sz w:val="22"/>
                <w:szCs w:val="22"/>
              </w:rPr>
            </w:pPr>
            <w:r w:rsidRPr="00D21F22">
              <w:rPr>
                <w:rFonts w:asciiTheme="minorHAnsi" w:eastAsia="Arial" w:hAnsiTheme="minorHAnsi" w:cstheme="minorHAnsi"/>
                <w:bCs/>
                <w:sz w:val="22"/>
                <w:szCs w:val="22"/>
              </w:rPr>
              <w:t>Cross-Code Consistency: Updates will be needed across DCUSA, BSC, and REC to maintain alignment and avoid compliance risks.</w:t>
            </w:r>
            <w:r w:rsidRPr="00D21F22">
              <w:rPr>
                <w:rFonts w:asciiTheme="minorHAnsi" w:eastAsia="Arial" w:hAnsiTheme="minorHAnsi" w:cstheme="minorHAnsi"/>
                <w:bCs/>
                <w:sz w:val="22"/>
                <w:szCs w:val="22"/>
                <w:lang w:val="en-GB"/>
              </w:rPr>
              <w:t xml:space="preserve"> </w:t>
            </w:r>
          </w:p>
        </w:tc>
        <w:tc>
          <w:tcPr>
            <w:tcW w:w="3747" w:type="dxa"/>
            <w:shd w:val="clear" w:color="auto" w:fill="E2EFD9" w:themeFill="accent6" w:themeFillTint="33"/>
          </w:tcPr>
          <w:p w14:paraId="3FDF9368" w14:textId="77777777" w:rsidR="00355236" w:rsidRPr="00D21F22" w:rsidRDefault="00355236" w:rsidP="00C86A7D">
            <w:pPr>
              <w:pStyle w:val="ColumnHeading"/>
              <w:rPr>
                <w:rFonts w:asciiTheme="minorHAnsi" w:hAnsiTheme="minorHAnsi" w:cstheme="minorHAnsi"/>
                <w:b w:val="0"/>
                <w:bCs/>
                <w:sz w:val="22"/>
                <w:szCs w:val="22"/>
              </w:rPr>
            </w:pPr>
          </w:p>
        </w:tc>
      </w:tr>
      <w:tr w:rsidR="00355236" w:rsidRPr="00D21F22" w14:paraId="038907F9" w14:textId="77777777" w:rsidTr="00C86A7D">
        <w:sdt>
          <w:sdtPr>
            <w:rPr>
              <w:rFonts w:asciiTheme="minorHAnsi" w:hAnsiTheme="minorHAnsi" w:cstheme="minorHAnsi"/>
              <w:b w:val="0"/>
              <w:bCs/>
              <w:sz w:val="22"/>
              <w:szCs w:val="22"/>
            </w:rPr>
            <w:alias w:val="Organisation"/>
            <w:tag w:val="organisation"/>
            <w:id w:val="1662271301"/>
            <w:placeholder>
              <w:docPart w:val="30A32D377377457A99C8CD49397086C2"/>
            </w:placeholder>
            <w:text/>
          </w:sdtPr>
          <w:sdtContent>
            <w:tc>
              <w:tcPr>
                <w:tcW w:w="1730" w:type="dxa"/>
              </w:tcPr>
              <w:p w14:paraId="0D2A4449" w14:textId="437E4DCE" w:rsidR="00355236" w:rsidRPr="00D21F22" w:rsidRDefault="002F21C1"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British Gas</w:t>
                </w:r>
              </w:p>
            </w:tc>
          </w:sdtContent>
        </w:sdt>
        <w:tc>
          <w:tcPr>
            <w:tcW w:w="1559" w:type="dxa"/>
          </w:tcPr>
          <w:p w14:paraId="298A627D" w14:textId="77777777" w:rsidR="00355236" w:rsidRPr="00D21F22" w:rsidRDefault="0035523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3CF11134" w14:textId="541AA1FC" w:rsidR="00355236" w:rsidRPr="00D21F22" w:rsidRDefault="00D95B0A"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No comment.</w:t>
            </w:r>
          </w:p>
        </w:tc>
        <w:tc>
          <w:tcPr>
            <w:tcW w:w="3747" w:type="dxa"/>
            <w:shd w:val="clear" w:color="auto" w:fill="E2EFD9" w:themeFill="accent6" w:themeFillTint="33"/>
          </w:tcPr>
          <w:p w14:paraId="072DCFC9" w14:textId="77777777" w:rsidR="00355236" w:rsidRPr="00D21F22" w:rsidRDefault="00355236" w:rsidP="00C86A7D">
            <w:pPr>
              <w:pStyle w:val="ColumnHeading"/>
              <w:rPr>
                <w:rFonts w:asciiTheme="minorHAnsi" w:hAnsiTheme="minorHAnsi" w:cstheme="minorHAnsi"/>
                <w:b w:val="0"/>
                <w:bCs/>
                <w:sz w:val="22"/>
                <w:szCs w:val="22"/>
              </w:rPr>
            </w:pPr>
          </w:p>
        </w:tc>
      </w:tr>
      <w:tr w:rsidR="00355236" w:rsidRPr="00D21F22" w14:paraId="13BFEF7F" w14:textId="77777777" w:rsidTr="00C86A7D">
        <w:tc>
          <w:tcPr>
            <w:tcW w:w="1730" w:type="dxa"/>
          </w:tcPr>
          <w:p w14:paraId="3B03868B" w14:textId="77777777" w:rsidR="00355236" w:rsidRPr="00D21F22" w:rsidRDefault="00355236"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UKPN</w:t>
            </w:r>
          </w:p>
        </w:tc>
        <w:tc>
          <w:tcPr>
            <w:tcW w:w="1559" w:type="dxa"/>
          </w:tcPr>
          <w:p w14:paraId="114D46FC" w14:textId="77777777" w:rsidR="00355236" w:rsidRPr="00D21F22" w:rsidRDefault="0035523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sdt>
          <w:sdtPr>
            <w:rPr>
              <w:rFonts w:asciiTheme="minorHAnsi" w:hAnsiTheme="minorHAnsi" w:cstheme="minorHAnsi"/>
              <w:b w:val="0"/>
              <w:bCs/>
              <w:sz w:val="22"/>
              <w:szCs w:val="22"/>
            </w:rPr>
            <w:tag w:val="dcusa_response4"/>
            <w:id w:val="-1762898301"/>
            <w:placeholder>
              <w:docPart w:val="6B7AF1B3AA6F499B97BE75B96EADD717"/>
            </w:placeholder>
          </w:sdtPr>
          <w:sdtContent>
            <w:tc>
              <w:tcPr>
                <w:tcW w:w="7040" w:type="dxa"/>
              </w:tcPr>
              <w:p w14:paraId="5CA8E5C5" w14:textId="68B00A3A" w:rsidR="00355236" w:rsidRPr="00D21F22" w:rsidRDefault="00CC05C9"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The changes for MHHS will be very similar to those proposed currently as part of this change, it would just be to make the same changes to the relevant MHHS dataflows as proposed for the legacy arrangements.</w:t>
                </w:r>
              </w:p>
            </w:tc>
          </w:sdtContent>
        </w:sdt>
        <w:tc>
          <w:tcPr>
            <w:tcW w:w="3747" w:type="dxa"/>
            <w:shd w:val="clear" w:color="auto" w:fill="E2EFD9" w:themeFill="accent6" w:themeFillTint="33"/>
          </w:tcPr>
          <w:p w14:paraId="5683A78F" w14:textId="77777777" w:rsidR="00355236" w:rsidRPr="00D21F22" w:rsidRDefault="00355236" w:rsidP="00C86A7D">
            <w:pPr>
              <w:pStyle w:val="ColumnHeading"/>
              <w:rPr>
                <w:rFonts w:asciiTheme="minorHAnsi" w:hAnsiTheme="minorHAnsi" w:cstheme="minorHAnsi"/>
                <w:b w:val="0"/>
                <w:bCs/>
                <w:sz w:val="22"/>
                <w:szCs w:val="22"/>
              </w:rPr>
            </w:pPr>
          </w:p>
        </w:tc>
      </w:tr>
      <w:tr w:rsidR="006E70B4" w:rsidRPr="00D21F22" w14:paraId="3CE77C88" w14:textId="77777777" w:rsidTr="00C86A7D">
        <w:sdt>
          <w:sdtPr>
            <w:rPr>
              <w:rFonts w:asciiTheme="minorHAnsi" w:hAnsiTheme="minorHAnsi" w:cstheme="minorHAnsi"/>
              <w:b w:val="0"/>
              <w:bCs/>
              <w:sz w:val="22"/>
              <w:szCs w:val="22"/>
            </w:rPr>
            <w:alias w:val="Organisation"/>
            <w:tag w:val="organisation"/>
            <w:id w:val="-720136908"/>
            <w:placeholder>
              <w:docPart w:val="E62BF4754E3C4CF1B7411CBB5741D44F"/>
            </w:placeholder>
            <w:text/>
          </w:sdtPr>
          <w:sdtContent>
            <w:tc>
              <w:tcPr>
                <w:tcW w:w="1730" w:type="dxa"/>
              </w:tcPr>
              <w:p w14:paraId="39986D67" w14:textId="54A73F86" w:rsidR="006E70B4" w:rsidRPr="00D21F22" w:rsidRDefault="006E70B4" w:rsidP="006E70B4">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Energy Local CIC</w:t>
                </w:r>
              </w:p>
            </w:tc>
          </w:sdtContent>
        </w:sdt>
        <w:tc>
          <w:tcPr>
            <w:tcW w:w="1559" w:type="dxa"/>
          </w:tcPr>
          <w:p w14:paraId="27A9D885" w14:textId="76AD1EF8" w:rsidR="006E70B4" w:rsidRPr="00D21F22" w:rsidRDefault="006E70B4" w:rsidP="006E70B4">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39E42076" w14:textId="343F03D8" w:rsidR="006E70B4" w:rsidRPr="00D21F22" w:rsidRDefault="00D21F22" w:rsidP="006E70B4">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There will need to be mechanism in MHHS to take into account complex sites that have SMETs and AMR meters.  The changes to remove the use of LLF etc. will need to be mapped across to understand any changes required.</w:t>
            </w:r>
          </w:p>
        </w:tc>
        <w:tc>
          <w:tcPr>
            <w:tcW w:w="3747" w:type="dxa"/>
            <w:shd w:val="clear" w:color="auto" w:fill="E2EFD9" w:themeFill="accent6" w:themeFillTint="33"/>
          </w:tcPr>
          <w:p w14:paraId="7FBE26E8" w14:textId="77777777" w:rsidR="006E70B4" w:rsidRPr="00D21F22" w:rsidRDefault="006E70B4" w:rsidP="006E70B4">
            <w:pPr>
              <w:pStyle w:val="ColumnHeading"/>
              <w:rPr>
                <w:rFonts w:asciiTheme="minorHAnsi" w:hAnsiTheme="minorHAnsi" w:cstheme="minorHAnsi"/>
                <w:b w:val="0"/>
                <w:bCs/>
                <w:sz w:val="22"/>
                <w:szCs w:val="22"/>
              </w:rPr>
            </w:pPr>
          </w:p>
        </w:tc>
      </w:tr>
      <w:tr w:rsidR="006E70B4" w:rsidRPr="00D21F22" w14:paraId="31FB00A0" w14:textId="77777777" w:rsidTr="00C86A7D">
        <w:tc>
          <w:tcPr>
            <w:tcW w:w="14076" w:type="dxa"/>
            <w:gridSpan w:val="4"/>
            <w:shd w:val="clear" w:color="auto" w:fill="E2EFD9" w:themeFill="accent6" w:themeFillTint="33"/>
          </w:tcPr>
          <w:p w14:paraId="455386BF" w14:textId="77777777" w:rsidR="006E70B4" w:rsidRPr="00D21F22" w:rsidRDefault="006E70B4" w:rsidP="006E70B4">
            <w:pPr>
              <w:pStyle w:val="BodyText"/>
              <w:rPr>
                <w:rFonts w:asciiTheme="minorHAnsi" w:hAnsiTheme="minorHAnsi" w:cstheme="minorHAnsi"/>
                <w:bCs/>
                <w:sz w:val="22"/>
                <w:szCs w:val="22"/>
                <w:lang w:val="en-GB"/>
              </w:rPr>
            </w:pPr>
            <w:r w:rsidRPr="00D21F22">
              <w:rPr>
                <w:rFonts w:asciiTheme="minorHAnsi" w:hAnsiTheme="minorHAnsi" w:cstheme="minorHAnsi"/>
                <w:bCs/>
                <w:sz w:val="22"/>
                <w:szCs w:val="22"/>
                <w:lang w:val="en-GB"/>
              </w:rPr>
              <w:t xml:space="preserve">Working Group Conclusions: </w:t>
            </w:r>
          </w:p>
          <w:p w14:paraId="30651C4A" w14:textId="77777777" w:rsidR="006E70B4" w:rsidRPr="00D21F22" w:rsidRDefault="006E70B4" w:rsidP="006E70B4">
            <w:pPr>
              <w:pStyle w:val="BodyText"/>
              <w:rPr>
                <w:rFonts w:asciiTheme="minorHAnsi" w:hAnsiTheme="minorHAnsi" w:cstheme="minorHAnsi"/>
                <w:bCs/>
                <w:sz w:val="22"/>
                <w:szCs w:val="22"/>
                <w:lang w:val="en-GB"/>
              </w:rPr>
            </w:pPr>
          </w:p>
        </w:tc>
      </w:tr>
    </w:tbl>
    <w:p w14:paraId="5B1EBCFF" w14:textId="77777777" w:rsidR="00355236" w:rsidRPr="00D21F22" w:rsidRDefault="00355236" w:rsidP="002E69E1">
      <w:pPr>
        <w:rPr>
          <w:rFonts w:cstheme="minorHAnsi"/>
          <w:bCs/>
        </w:rPr>
      </w:pPr>
    </w:p>
    <w:p w14:paraId="323B9460" w14:textId="77777777" w:rsidR="00355236" w:rsidRPr="00D21F22" w:rsidRDefault="00355236"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355236" w:rsidRPr="00D21F22" w14:paraId="1F88F07E" w14:textId="77777777" w:rsidTr="00C86A7D">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1E41ACBF" w14:textId="77777777" w:rsidR="00355236" w:rsidRPr="00D21F22" w:rsidRDefault="0035523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Company</w:t>
            </w:r>
          </w:p>
        </w:tc>
        <w:tc>
          <w:tcPr>
            <w:tcW w:w="1559" w:type="dxa"/>
            <w:shd w:val="clear" w:color="auto" w:fill="E2EFD9" w:themeFill="accent6" w:themeFillTint="33"/>
          </w:tcPr>
          <w:p w14:paraId="588CE33E" w14:textId="77777777" w:rsidR="00355236" w:rsidRPr="00D21F22" w:rsidRDefault="0035523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Confidential/</w:t>
            </w:r>
          </w:p>
          <w:p w14:paraId="2FF6A2C8" w14:textId="77777777" w:rsidR="00355236" w:rsidRPr="00D21F22" w:rsidRDefault="0035523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Anonymous</w:t>
            </w:r>
          </w:p>
        </w:tc>
        <w:tc>
          <w:tcPr>
            <w:tcW w:w="7040" w:type="dxa"/>
            <w:shd w:val="clear" w:color="auto" w:fill="E2EFD9" w:themeFill="accent6" w:themeFillTint="33"/>
          </w:tcPr>
          <w:p w14:paraId="23CFA3A8" w14:textId="610B42E7" w:rsidR="00355236" w:rsidRPr="00D21F22" w:rsidRDefault="00355236" w:rsidP="00B32EA3">
            <w:pPr>
              <w:pStyle w:val="Question"/>
              <w:numPr>
                <w:ilvl w:val="0"/>
                <w:numId w:val="5"/>
              </w:numPr>
              <w:rPr>
                <w:rFonts w:asciiTheme="minorHAnsi" w:hAnsiTheme="minorHAnsi" w:cstheme="minorHAnsi"/>
                <w:b w:val="0"/>
                <w:bCs/>
                <w:sz w:val="22"/>
                <w:szCs w:val="22"/>
                <w:lang w:val="en-GB"/>
              </w:rPr>
            </w:pPr>
            <w:r w:rsidRPr="00D21F22">
              <w:rPr>
                <w:rFonts w:asciiTheme="minorHAnsi" w:eastAsia="Arial" w:hAnsiTheme="minorHAnsi" w:cstheme="minorHAnsi"/>
                <w:b w:val="0"/>
                <w:bCs/>
                <w:sz w:val="22"/>
                <w:szCs w:val="22"/>
                <w:lang w:val="en-GB"/>
              </w:rPr>
              <w:t>Do you have any comments on actions which could be taken in the near future to ensure a smooth transition to the post MHHS process?</w:t>
            </w:r>
          </w:p>
        </w:tc>
        <w:tc>
          <w:tcPr>
            <w:tcW w:w="3747" w:type="dxa"/>
            <w:shd w:val="clear" w:color="auto" w:fill="E2EFD9" w:themeFill="accent6" w:themeFillTint="33"/>
          </w:tcPr>
          <w:p w14:paraId="6FC62511" w14:textId="77777777" w:rsidR="00355236" w:rsidRPr="00D21F22" w:rsidRDefault="00355236" w:rsidP="00C86A7D">
            <w:pPr>
              <w:pStyle w:val="Question"/>
              <w:numPr>
                <w:ilvl w:val="0"/>
                <w:numId w:val="0"/>
              </w:numPr>
              <w:ind w:left="567" w:hanging="567"/>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Working Group Comments</w:t>
            </w:r>
          </w:p>
        </w:tc>
      </w:tr>
      <w:tr w:rsidR="00355236" w:rsidRPr="00D21F22" w14:paraId="641BA744" w14:textId="77777777" w:rsidTr="00C86A7D">
        <w:tc>
          <w:tcPr>
            <w:tcW w:w="1730" w:type="dxa"/>
          </w:tcPr>
          <w:p w14:paraId="637EDA3A" w14:textId="59868FF3" w:rsidR="00355236" w:rsidRPr="00D21F22" w:rsidRDefault="00393D4B"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SSE Energy Supply Limited</w:t>
            </w:r>
          </w:p>
        </w:tc>
        <w:tc>
          <w:tcPr>
            <w:tcW w:w="1559" w:type="dxa"/>
          </w:tcPr>
          <w:p w14:paraId="1486D5B7" w14:textId="77777777" w:rsidR="00355236" w:rsidRPr="00D21F22" w:rsidRDefault="0035523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13C17D83" w14:textId="23854E38" w:rsidR="00355236" w:rsidRPr="00D21F22" w:rsidRDefault="00AC4503"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A cross-code change between BSC and REC would be required if we were to use a new connection type to resolve this issue. This should be raised ASAP.</w:t>
            </w:r>
          </w:p>
        </w:tc>
        <w:tc>
          <w:tcPr>
            <w:tcW w:w="3747" w:type="dxa"/>
            <w:shd w:val="clear" w:color="auto" w:fill="E2EFD9" w:themeFill="accent6" w:themeFillTint="33"/>
          </w:tcPr>
          <w:p w14:paraId="00F8CEA1" w14:textId="77777777" w:rsidR="00355236" w:rsidRPr="00D21F22" w:rsidRDefault="00355236" w:rsidP="00C86A7D">
            <w:pPr>
              <w:pStyle w:val="ColumnHeading"/>
              <w:rPr>
                <w:rFonts w:asciiTheme="minorHAnsi" w:hAnsiTheme="minorHAnsi" w:cstheme="minorHAnsi"/>
                <w:b w:val="0"/>
                <w:bCs/>
                <w:sz w:val="22"/>
                <w:szCs w:val="22"/>
              </w:rPr>
            </w:pPr>
          </w:p>
        </w:tc>
      </w:tr>
      <w:tr w:rsidR="00355236" w:rsidRPr="00D21F22" w14:paraId="62E918EF" w14:textId="77777777" w:rsidTr="00C86A7D">
        <w:tc>
          <w:tcPr>
            <w:tcW w:w="1730" w:type="dxa"/>
          </w:tcPr>
          <w:p w14:paraId="13ECBF10" w14:textId="28E1E717" w:rsidR="00355236" w:rsidRPr="00D21F22" w:rsidRDefault="00B51762"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BU-UK</w:t>
            </w:r>
          </w:p>
        </w:tc>
        <w:tc>
          <w:tcPr>
            <w:tcW w:w="1559" w:type="dxa"/>
          </w:tcPr>
          <w:p w14:paraId="7C6A8234" w14:textId="77777777" w:rsidR="00355236" w:rsidRPr="00D21F22" w:rsidRDefault="0035523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1D120A57" w14:textId="46136024" w:rsidR="00355236" w:rsidRPr="00D21F22" w:rsidRDefault="00000000" w:rsidP="00C86A7D">
            <w:pPr>
              <w:rPr>
                <w:rFonts w:asciiTheme="minorHAnsi" w:hAnsiTheme="minorHAnsi" w:cstheme="minorHAnsi"/>
                <w:bCs/>
                <w:sz w:val="22"/>
                <w:szCs w:val="22"/>
              </w:rPr>
            </w:pPr>
            <w:sdt>
              <w:sdtPr>
                <w:rPr>
                  <w:rFonts w:cstheme="minorHAnsi"/>
                  <w:bCs/>
                </w:rPr>
                <w:tag w:val="dcusa_response4"/>
                <w:id w:val="-2103628160"/>
                <w:placeholder>
                  <w:docPart w:val="C0CAFCBB4BEE4750AB9886E0B39E247D"/>
                </w:placeholder>
              </w:sdtPr>
              <w:sdtContent>
                <w:r w:rsidR="00B51762" w:rsidRPr="00D21F22">
                  <w:rPr>
                    <w:rFonts w:asciiTheme="minorHAnsi" w:hAnsiTheme="minorHAnsi" w:cstheme="minorHAnsi"/>
                    <w:bCs/>
                    <w:sz w:val="22"/>
                    <w:szCs w:val="22"/>
                    <w:lang w:val="en-GB"/>
                  </w:rPr>
                  <w:t xml:space="preserve">Not at this time. </w:t>
                </w:r>
              </w:sdtContent>
            </w:sdt>
          </w:p>
        </w:tc>
        <w:tc>
          <w:tcPr>
            <w:tcW w:w="3747" w:type="dxa"/>
            <w:shd w:val="clear" w:color="auto" w:fill="E2EFD9" w:themeFill="accent6" w:themeFillTint="33"/>
          </w:tcPr>
          <w:p w14:paraId="58237269" w14:textId="77777777" w:rsidR="00355236" w:rsidRPr="00D21F22" w:rsidRDefault="00355236" w:rsidP="00C86A7D">
            <w:pPr>
              <w:pStyle w:val="ColumnHeading"/>
              <w:rPr>
                <w:rFonts w:asciiTheme="minorHAnsi" w:hAnsiTheme="minorHAnsi" w:cstheme="minorHAnsi"/>
                <w:b w:val="0"/>
                <w:bCs/>
                <w:sz w:val="22"/>
                <w:szCs w:val="22"/>
              </w:rPr>
            </w:pPr>
          </w:p>
        </w:tc>
      </w:tr>
      <w:tr w:rsidR="00355236" w:rsidRPr="00D21F22" w14:paraId="315B0926" w14:textId="77777777" w:rsidTr="00C86A7D">
        <w:sdt>
          <w:sdtPr>
            <w:rPr>
              <w:rFonts w:asciiTheme="minorHAnsi" w:hAnsiTheme="minorHAnsi" w:cstheme="minorHAnsi"/>
              <w:b w:val="0"/>
              <w:bCs/>
              <w:sz w:val="22"/>
              <w:szCs w:val="22"/>
            </w:rPr>
            <w:alias w:val="Organisation"/>
            <w:tag w:val="organisation"/>
            <w:id w:val="1099757946"/>
            <w:placeholder>
              <w:docPart w:val="14532DB756354A8B9F61D8C4B9364AB7"/>
            </w:placeholder>
            <w:text/>
          </w:sdtPr>
          <w:sdtContent>
            <w:sdt>
              <w:sdtPr>
                <w:rPr>
                  <w:rFonts w:asciiTheme="minorHAnsi" w:hAnsiTheme="minorHAnsi" w:cstheme="minorHAnsi"/>
                  <w:b w:val="0"/>
                  <w:bCs/>
                  <w:sz w:val="22"/>
                  <w:szCs w:val="22"/>
                </w:rPr>
                <w:alias w:val="Organisation"/>
                <w:tag w:val="organisation"/>
                <w:id w:val="1526672812"/>
                <w:placeholder>
                  <w:docPart w:val="79BF4F9BD2694EA69AE8AC5D1665B0DE"/>
                </w:placeholder>
                <w:text/>
              </w:sdtPr>
              <w:sdtContent>
                <w:sdt>
                  <w:sdtPr>
                    <w:rPr>
                      <w:rFonts w:asciiTheme="minorHAnsi" w:hAnsiTheme="minorHAnsi" w:cstheme="minorHAnsi"/>
                      <w:b w:val="0"/>
                      <w:bCs/>
                      <w:sz w:val="22"/>
                      <w:szCs w:val="22"/>
                    </w:rPr>
                    <w:alias w:val="Organisation"/>
                    <w:tag w:val="organisation"/>
                    <w:id w:val="1807358722"/>
                    <w:placeholder>
                      <w:docPart w:val="846450092CD74D62BD8DE8448988770F"/>
                    </w:placeholder>
                    <w:text/>
                  </w:sdtPr>
                  <w:sdtContent>
                    <w:tc>
                      <w:tcPr>
                        <w:tcW w:w="1730" w:type="dxa"/>
                      </w:tcPr>
                      <w:p w14:paraId="236E6D28" w14:textId="3D3C1D5A" w:rsidR="00355236" w:rsidRPr="00D21F22" w:rsidRDefault="00B32EA3"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Eon Next Ltd &amp; Npower Commercial Gas Ltd.</w:t>
                        </w:r>
                      </w:p>
                    </w:tc>
                  </w:sdtContent>
                </w:sdt>
              </w:sdtContent>
            </w:sdt>
          </w:sdtContent>
        </w:sdt>
        <w:tc>
          <w:tcPr>
            <w:tcW w:w="1559" w:type="dxa"/>
          </w:tcPr>
          <w:p w14:paraId="5E5E5353" w14:textId="77777777" w:rsidR="00355236" w:rsidRPr="00D21F22" w:rsidRDefault="00355236"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rPr>
              <w:t>Non-Confidential</w:t>
            </w:r>
          </w:p>
        </w:tc>
        <w:tc>
          <w:tcPr>
            <w:tcW w:w="7040" w:type="dxa"/>
          </w:tcPr>
          <w:p w14:paraId="63AF6F0B" w14:textId="7856D27A" w:rsidR="00355236" w:rsidRPr="00D21F22" w:rsidRDefault="00865A9C"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None</w:t>
            </w:r>
          </w:p>
        </w:tc>
        <w:tc>
          <w:tcPr>
            <w:tcW w:w="3747" w:type="dxa"/>
            <w:shd w:val="clear" w:color="auto" w:fill="E2EFD9" w:themeFill="accent6" w:themeFillTint="33"/>
          </w:tcPr>
          <w:p w14:paraId="5C43D54E" w14:textId="77777777" w:rsidR="00355236" w:rsidRPr="00D21F22" w:rsidRDefault="00355236" w:rsidP="00C86A7D">
            <w:pPr>
              <w:pStyle w:val="ColumnHeading"/>
              <w:rPr>
                <w:rFonts w:asciiTheme="minorHAnsi" w:hAnsiTheme="minorHAnsi" w:cstheme="minorHAnsi"/>
                <w:b w:val="0"/>
                <w:bCs/>
                <w:sz w:val="22"/>
                <w:szCs w:val="22"/>
                <w:lang w:val="en-GB"/>
              </w:rPr>
            </w:pPr>
          </w:p>
        </w:tc>
      </w:tr>
      <w:tr w:rsidR="00355236" w:rsidRPr="00D21F22" w14:paraId="389B4451" w14:textId="77777777" w:rsidTr="00C86A7D">
        <w:tc>
          <w:tcPr>
            <w:tcW w:w="1730" w:type="dxa"/>
          </w:tcPr>
          <w:p w14:paraId="0C7ABB4B" w14:textId="77777777" w:rsidR="00355236" w:rsidRPr="00D21F22" w:rsidRDefault="00355236"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NPg</w:t>
            </w:r>
          </w:p>
        </w:tc>
        <w:tc>
          <w:tcPr>
            <w:tcW w:w="1559" w:type="dxa"/>
          </w:tcPr>
          <w:p w14:paraId="5B6FE078" w14:textId="77777777" w:rsidR="00355236" w:rsidRPr="00D21F22" w:rsidRDefault="0035523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sdt>
          <w:sdtPr>
            <w:rPr>
              <w:rFonts w:asciiTheme="minorHAnsi" w:hAnsiTheme="minorHAnsi" w:cstheme="minorHAnsi"/>
              <w:b w:val="0"/>
              <w:bCs/>
              <w:sz w:val="22"/>
              <w:szCs w:val="22"/>
            </w:rPr>
            <w:tag w:val="dcusa_response4"/>
            <w:id w:val="-312641571"/>
            <w:placeholder>
              <w:docPart w:val="E815110069EA4078A1DBA6DE0211BB32"/>
            </w:placeholder>
          </w:sdtPr>
          <w:sdtContent>
            <w:tc>
              <w:tcPr>
                <w:tcW w:w="7040" w:type="dxa"/>
              </w:tcPr>
              <w:p w14:paraId="6E034C95" w14:textId="5F4C9E08" w:rsidR="00355236" w:rsidRPr="00D21F22" w:rsidRDefault="00AF30A3"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rPr>
                  <w:t>None at this time.</w:t>
                </w:r>
              </w:p>
            </w:tc>
          </w:sdtContent>
        </w:sdt>
        <w:tc>
          <w:tcPr>
            <w:tcW w:w="3747" w:type="dxa"/>
            <w:shd w:val="clear" w:color="auto" w:fill="E2EFD9" w:themeFill="accent6" w:themeFillTint="33"/>
          </w:tcPr>
          <w:p w14:paraId="0F9DED0A" w14:textId="77777777" w:rsidR="00355236" w:rsidRPr="00D21F22" w:rsidRDefault="00355236" w:rsidP="00C86A7D">
            <w:pPr>
              <w:pStyle w:val="ColumnHeading"/>
              <w:rPr>
                <w:rFonts w:asciiTheme="minorHAnsi" w:hAnsiTheme="minorHAnsi" w:cstheme="minorHAnsi"/>
                <w:b w:val="0"/>
                <w:bCs/>
                <w:sz w:val="22"/>
                <w:szCs w:val="22"/>
              </w:rPr>
            </w:pPr>
          </w:p>
        </w:tc>
      </w:tr>
      <w:tr w:rsidR="00355236" w:rsidRPr="00D21F22" w14:paraId="3E82CCBB" w14:textId="77777777" w:rsidTr="00C86A7D">
        <w:tc>
          <w:tcPr>
            <w:tcW w:w="1730" w:type="dxa"/>
          </w:tcPr>
          <w:p w14:paraId="3798AD4B" w14:textId="77777777" w:rsidR="00355236" w:rsidRPr="00D21F22" w:rsidRDefault="0035523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SPEN</w:t>
            </w:r>
          </w:p>
        </w:tc>
        <w:tc>
          <w:tcPr>
            <w:tcW w:w="1559" w:type="dxa"/>
          </w:tcPr>
          <w:p w14:paraId="773CF63A" w14:textId="6790986D" w:rsidR="00355236" w:rsidRPr="00D21F22" w:rsidRDefault="00D21F22"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sdt>
          <w:sdtPr>
            <w:rPr>
              <w:rFonts w:asciiTheme="minorHAnsi" w:hAnsiTheme="minorHAnsi" w:cstheme="minorHAnsi"/>
              <w:b w:val="0"/>
              <w:bCs/>
              <w:sz w:val="22"/>
              <w:szCs w:val="22"/>
            </w:rPr>
            <w:tag w:val="dcusa_response4"/>
            <w:id w:val="937572587"/>
            <w:placeholder>
              <w:docPart w:val="51C166DD01574C258A68A3FEF118B2D6"/>
            </w:placeholder>
          </w:sdtPr>
          <w:sdtContent>
            <w:tc>
              <w:tcPr>
                <w:tcW w:w="7040" w:type="dxa"/>
              </w:tcPr>
              <w:p w14:paraId="78BF030E" w14:textId="6D75EDAC" w:rsidR="00355236" w:rsidRPr="00D21F22" w:rsidRDefault="006F1440"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 further comments</w:t>
                </w:r>
              </w:p>
            </w:tc>
          </w:sdtContent>
        </w:sdt>
        <w:tc>
          <w:tcPr>
            <w:tcW w:w="3747" w:type="dxa"/>
            <w:shd w:val="clear" w:color="auto" w:fill="E2EFD9" w:themeFill="accent6" w:themeFillTint="33"/>
          </w:tcPr>
          <w:p w14:paraId="52E5372E" w14:textId="77777777" w:rsidR="00355236" w:rsidRPr="00D21F22" w:rsidRDefault="00355236" w:rsidP="00C86A7D">
            <w:pPr>
              <w:pStyle w:val="ColumnHeading"/>
              <w:rPr>
                <w:rFonts w:asciiTheme="minorHAnsi" w:hAnsiTheme="minorHAnsi" w:cstheme="minorHAnsi"/>
                <w:b w:val="0"/>
                <w:bCs/>
                <w:sz w:val="22"/>
                <w:szCs w:val="22"/>
              </w:rPr>
            </w:pPr>
          </w:p>
        </w:tc>
      </w:tr>
      <w:tr w:rsidR="00355236" w:rsidRPr="00D21F22" w14:paraId="3D18D54A" w14:textId="77777777" w:rsidTr="00C86A7D">
        <w:tc>
          <w:tcPr>
            <w:tcW w:w="1730" w:type="dxa"/>
          </w:tcPr>
          <w:p w14:paraId="3AF506CA" w14:textId="77777777" w:rsidR="00355236" w:rsidRPr="00D21F22" w:rsidRDefault="0035523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Stark</w:t>
            </w:r>
          </w:p>
        </w:tc>
        <w:tc>
          <w:tcPr>
            <w:tcW w:w="1559" w:type="dxa"/>
          </w:tcPr>
          <w:p w14:paraId="65123997" w14:textId="77777777" w:rsidR="00355236" w:rsidRPr="00D21F22" w:rsidRDefault="0035523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sdt>
          <w:sdtPr>
            <w:rPr>
              <w:rFonts w:eastAsia="Arial" w:cstheme="minorHAnsi"/>
              <w:bCs/>
            </w:rPr>
            <w:tag w:val="dcusa_response4"/>
            <w:id w:val="-1072030039"/>
            <w:placeholder>
              <w:docPart w:val="C8F486F460994B5D91EC9C046621F23D"/>
            </w:placeholder>
          </w:sdtPr>
          <w:sdtContent>
            <w:tc>
              <w:tcPr>
                <w:tcW w:w="7040" w:type="dxa"/>
              </w:tcPr>
              <w:p w14:paraId="5DA825E7" w14:textId="77777777" w:rsidR="00355236" w:rsidRPr="00D21F22" w:rsidRDefault="00355236" w:rsidP="00355236">
                <w:pPr>
                  <w:numPr>
                    <w:ilvl w:val="0"/>
                    <w:numId w:val="21"/>
                  </w:numPr>
                  <w:spacing w:after="200" w:line="240" w:lineRule="atLeast"/>
                  <w:rPr>
                    <w:rFonts w:asciiTheme="minorHAnsi" w:eastAsia="Arial" w:hAnsiTheme="minorHAnsi" w:cstheme="minorHAnsi"/>
                    <w:bCs/>
                    <w:sz w:val="22"/>
                    <w:szCs w:val="22"/>
                    <w:lang w:val="en-GB"/>
                  </w:rPr>
                </w:pPr>
                <w:r w:rsidRPr="00D21F22">
                  <w:rPr>
                    <w:rFonts w:asciiTheme="minorHAnsi" w:eastAsia="Arial" w:hAnsiTheme="minorHAnsi" w:cstheme="minorHAnsi"/>
                    <w:bCs/>
                    <w:sz w:val="22"/>
                    <w:szCs w:val="22"/>
                    <w:lang w:val="en-GB"/>
                  </w:rPr>
                  <w:t>Develop an MHHS-Compatible Banding Methodology.</w:t>
                </w:r>
              </w:p>
              <w:p w14:paraId="16C2E7A3" w14:textId="77777777" w:rsidR="00355236" w:rsidRPr="00D21F22" w:rsidRDefault="00355236" w:rsidP="00355236">
                <w:pPr>
                  <w:numPr>
                    <w:ilvl w:val="0"/>
                    <w:numId w:val="21"/>
                  </w:numPr>
                  <w:spacing w:after="200" w:line="240" w:lineRule="atLeast"/>
                  <w:rPr>
                    <w:rFonts w:asciiTheme="minorHAnsi" w:eastAsia="Arial" w:hAnsiTheme="minorHAnsi" w:cstheme="minorHAnsi"/>
                    <w:bCs/>
                    <w:sz w:val="22"/>
                    <w:szCs w:val="22"/>
                    <w:lang w:val="en-GB"/>
                  </w:rPr>
                </w:pPr>
                <w:r w:rsidRPr="00D21F22">
                  <w:rPr>
                    <w:rFonts w:asciiTheme="minorHAnsi" w:eastAsia="Arial" w:hAnsiTheme="minorHAnsi" w:cstheme="minorHAnsi"/>
                    <w:bCs/>
                    <w:sz w:val="22"/>
                    <w:szCs w:val="22"/>
                    <w:lang w:val="en-GB"/>
                  </w:rPr>
                  <w:t>Define new criteria for residual charging bands based on MHHS segmentation and consumption characteristics.</w:t>
                </w:r>
              </w:p>
              <w:p w14:paraId="4E3D0E16" w14:textId="77777777" w:rsidR="00355236" w:rsidRPr="00D21F22" w:rsidRDefault="00355236" w:rsidP="00355236">
                <w:pPr>
                  <w:numPr>
                    <w:ilvl w:val="0"/>
                    <w:numId w:val="21"/>
                  </w:numPr>
                  <w:spacing w:after="200" w:line="240" w:lineRule="atLeast"/>
                  <w:rPr>
                    <w:rFonts w:asciiTheme="minorHAnsi" w:eastAsia="Arial" w:hAnsiTheme="minorHAnsi" w:cstheme="minorHAnsi"/>
                    <w:bCs/>
                    <w:sz w:val="22"/>
                    <w:szCs w:val="22"/>
                    <w:lang w:val="en-GB"/>
                  </w:rPr>
                </w:pPr>
                <w:r w:rsidRPr="00D21F22">
                  <w:rPr>
                    <w:rFonts w:asciiTheme="minorHAnsi" w:eastAsia="Arial" w:hAnsiTheme="minorHAnsi" w:cstheme="minorHAnsi"/>
                    <w:bCs/>
                    <w:sz w:val="22"/>
                    <w:szCs w:val="22"/>
                    <w:lang w:val="en-GB"/>
                  </w:rPr>
                  <w:t>Update Complex Site Rules and Data Interfaces.</w:t>
                </w:r>
              </w:p>
              <w:p w14:paraId="175252D6" w14:textId="77777777" w:rsidR="00355236" w:rsidRPr="00D21F22" w:rsidRDefault="00355236" w:rsidP="00355236">
                <w:pPr>
                  <w:numPr>
                    <w:ilvl w:val="0"/>
                    <w:numId w:val="21"/>
                  </w:numPr>
                  <w:spacing w:after="200" w:line="240" w:lineRule="atLeast"/>
                  <w:rPr>
                    <w:rFonts w:asciiTheme="minorHAnsi" w:eastAsia="Arial" w:hAnsiTheme="minorHAnsi" w:cstheme="minorHAnsi"/>
                    <w:bCs/>
                    <w:sz w:val="22"/>
                    <w:szCs w:val="22"/>
                    <w:lang w:val="en-GB"/>
                  </w:rPr>
                </w:pPr>
                <w:r w:rsidRPr="00D21F22">
                  <w:rPr>
                    <w:rFonts w:asciiTheme="minorHAnsi" w:eastAsia="Arial" w:hAnsiTheme="minorHAnsi" w:cstheme="minorHAnsi"/>
                    <w:bCs/>
                    <w:sz w:val="22"/>
                    <w:szCs w:val="22"/>
                    <w:lang w:val="en-GB"/>
                  </w:rPr>
                  <w:t>Ensure pseudo MPAN treatment and DUoS calculation logic align with MHHS data flows and gross metering requirements.</w:t>
                </w:r>
              </w:p>
              <w:p w14:paraId="4C40A459" w14:textId="77777777" w:rsidR="00355236" w:rsidRPr="00D21F22" w:rsidRDefault="00355236" w:rsidP="00355236">
                <w:pPr>
                  <w:numPr>
                    <w:ilvl w:val="0"/>
                    <w:numId w:val="21"/>
                  </w:numPr>
                  <w:spacing w:after="200" w:line="240" w:lineRule="atLeast"/>
                  <w:rPr>
                    <w:rFonts w:asciiTheme="minorHAnsi" w:eastAsia="Arial" w:hAnsiTheme="minorHAnsi" w:cstheme="minorHAnsi"/>
                    <w:bCs/>
                    <w:sz w:val="22"/>
                    <w:szCs w:val="22"/>
                    <w:lang w:val="en-GB"/>
                  </w:rPr>
                </w:pPr>
                <w:r w:rsidRPr="00D21F22">
                  <w:rPr>
                    <w:rFonts w:asciiTheme="minorHAnsi" w:eastAsia="Arial" w:hAnsiTheme="minorHAnsi" w:cstheme="minorHAnsi"/>
                    <w:bCs/>
                    <w:sz w:val="22"/>
                    <w:szCs w:val="22"/>
                    <w:lang w:val="en-GB"/>
                  </w:rPr>
                  <w:t>Coordinate Cross-Code Changes.</w:t>
                </w:r>
              </w:p>
              <w:p w14:paraId="66EDC48B" w14:textId="77777777" w:rsidR="00355236" w:rsidRPr="00D21F22" w:rsidRDefault="00355236" w:rsidP="00355236">
                <w:pPr>
                  <w:numPr>
                    <w:ilvl w:val="0"/>
                    <w:numId w:val="21"/>
                  </w:numPr>
                  <w:spacing w:after="200" w:line="240" w:lineRule="atLeast"/>
                  <w:rPr>
                    <w:rFonts w:asciiTheme="minorHAnsi" w:eastAsia="Arial" w:hAnsiTheme="minorHAnsi" w:cstheme="minorHAnsi"/>
                    <w:bCs/>
                    <w:sz w:val="22"/>
                    <w:szCs w:val="22"/>
                    <w:lang w:val="en-GB"/>
                  </w:rPr>
                </w:pPr>
                <w:r w:rsidRPr="00D21F22">
                  <w:rPr>
                    <w:rFonts w:asciiTheme="minorHAnsi" w:eastAsia="Arial" w:hAnsiTheme="minorHAnsi" w:cstheme="minorHAnsi"/>
                    <w:bCs/>
                    <w:sz w:val="22"/>
                    <w:szCs w:val="22"/>
                    <w:lang w:val="en-GB"/>
                  </w:rPr>
                  <w:t>Work with BSC and REC governance to harmonize definitions and processes for Complex Sites under MHHS.</w:t>
                </w:r>
              </w:p>
              <w:p w14:paraId="4A99FD02" w14:textId="77777777" w:rsidR="00355236" w:rsidRPr="00D21F22" w:rsidRDefault="00355236" w:rsidP="00355236">
                <w:pPr>
                  <w:numPr>
                    <w:ilvl w:val="0"/>
                    <w:numId w:val="21"/>
                  </w:numPr>
                  <w:spacing w:after="200" w:line="240" w:lineRule="atLeast"/>
                  <w:rPr>
                    <w:rFonts w:asciiTheme="minorHAnsi" w:eastAsia="Arial" w:hAnsiTheme="minorHAnsi" w:cstheme="minorHAnsi"/>
                    <w:bCs/>
                    <w:sz w:val="22"/>
                    <w:szCs w:val="22"/>
                    <w:lang w:val="en-GB"/>
                  </w:rPr>
                </w:pPr>
                <w:r w:rsidRPr="00D21F22">
                  <w:rPr>
                    <w:rFonts w:asciiTheme="minorHAnsi" w:eastAsia="Arial" w:hAnsiTheme="minorHAnsi" w:cstheme="minorHAnsi"/>
                    <w:bCs/>
                    <w:sz w:val="22"/>
                    <w:szCs w:val="22"/>
                    <w:lang w:val="en-GB"/>
                  </w:rPr>
                  <w:t>Plan for Transitional Testing and Assurance.</w:t>
                </w:r>
              </w:p>
              <w:p w14:paraId="0DBE3098" w14:textId="27473939" w:rsidR="00355236" w:rsidRPr="00D21F22" w:rsidRDefault="00355236" w:rsidP="00355236">
                <w:pPr>
                  <w:numPr>
                    <w:ilvl w:val="0"/>
                    <w:numId w:val="21"/>
                  </w:numPr>
                  <w:spacing w:after="200" w:line="240" w:lineRule="atLeast"/>
                  <w:rPr>
                    <w:rFonts w:asciiTheme="minorHAnsi" w:eastAsia="Arial" w:hAnsiTheme="minorHAnsi" w:cstheme="minorHAnsi"/>
                    <w:bCs/>
                    <w:sz w:val="22"/>
                    <w:szCs w:val="22"/>
                    <w:lang w:val="en-GB"/>
                  </w:rPr>
                </w:pPr>
                <w:r w:rsidRPr="00D21F22">
                  <w:rPr>
                    <w:rFonts w:asciiTheme="minorHAnsi" w:eastAsia="Arial" w:hAnsiTheme="minorHAnsi" w:cstheme="minorHAnsi"/>
                    <w:bCs/>
                    <w:sz w:val="22"/>
                    <w:szCs w:val="22"/>
                    <w:lang w:val="en-GB"/>
                  </w:rPr>
                  <w:lastRenderedPageBreak/>
                  <w:t>Implement targeted testing for Complex Sites to validate DUoS charging accuracy under MHHS conditions.</w:t>
                </w:r>
              </w:p>
            </w:tc>
          </w:sdtContent>
        </w:sdt>
        <w:tc>
          <w:tcPr>
            <w:tcW w:w="3747" w:type="dxa"/>
            <w:shd w:val="clear" w:color="auto" w:fill="E2EFD9" w:themeFill="accent6" w:themeFillTint="33"/>
          </w:tcPr>
          <w:p w14:paraId="545ADE8E" w14:textId="77777777" w:rsidR="00355236" w:rsidRPr="00D21F22" w:rsidRDefault="00355236" w:rsidP="00C86A7D">
            <w:pPr>
              <w:pStyle w:val="ColumnHeading"/>
              <w:rPr>
                <w:rFonts w:asciiTheme="minorHAnsi" w:hAnsiTheme="minorHAnsi" w:cstheme="minorHAnsi"/>
                <w:b w:val="0"/>
                <w:bCs/>
                <w:sz w:val="22"/>
                <w:szCs w:val="22"/>
              </w:rPr>
            </w:pPr>
          </w:p>
        </w:tc>
      </w:tr>
      <w:tr w:rsidR="00355236" w:rsidRPr="00D21F22" w14:paraId="0749CE64" w14:textId="77777777" w:rsidTr="00C86A7D">
        <w:sdt>
          <w:sdtPr>
            <w:rPr>
              <w:rFonts w:asciiTheme="minorHAnsi" w:hAnsiTheme="minorHAnsi" w:cstheme="minorHAnsi"/>
              <w:b w:val="0"/>
              <w:bCs/>
              <w:sz w:val="22"/>
              <w:szCs w:val="22"/>
            </w:rPr>
            <w:alias w:val="Organisation"/>
            <w:tag w:val="organisation"/>
            <w:id w:val="863793012"/>
            <w:placeholder>
              <w:docPart w:val="77F97062F33B40AAA57CD0DD37B01509"/>
            </w:placeholder>
            <w:text/>
          </w:sdtPr>
          <w:sdtContent>
            <w:tc>
              <w:tcPr>
                <w:tcW w:w="1730" w:type="dxa"/>
              </w:tcPr>
              <w:p w14:paraId="7CBB3A57" w14:textId="0A0DDC36" w:rsidR="00355236" w:rsidRPr="00D21F22" w:rsidRDefault="002F21C1"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British Gas</w:t>
                </w:r>
              </w:p>
            </w:tc>
          </w:sdtContent>
        </w:sdt>
        <w:tc>
          <w:tcPr>
            <w:tcW w:w="1559" w:type="dxa"/>
          </w:tcPr>
          <w:p w14:paraId="35BA203B" w14:textId="77777777" w:rsidR="00355236" w:rsidRPr="00D21F22" w:rsidRDefault="0035523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40733E64" w14:textId="1144FFD3" w:rsidR="00355236" w:rsidRPr="00D21F22" w:rsidRDefault="00D95B0A"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No comment</w:t>
            </w:r>
          </w:p>
        </w:tc>
        <w:tc>
          <w:tcPr>
            <w:tcW w:w="3747" w:type="dxa"/>
            <w:shd w:val="clear" w:color="auto" w:fill="E2EFD9" w:themeFill="accent6" w:themeFillTint="33"/>
          </w:tcPr>
          <w:p w14:paraId="202D5CB2" w14:textId="77777777" w:rsidR="00355236" w:rsidRPr="00D21F22" w:rsidRDefault="00355236" w:rsidP="00C86A7D">
            <w:pPr>
              <w:pStyle w:val="ColumnHeading"/>
              <w:rPr>
                <w:rFonts w:asciiTheme="minorHAnsi" w:hAnsiTheme="minorHAnsi" w:cstheme="minorHAnsi"/>
                <w:b w:val="0"/>
                <w:bCs/>
                <w:sz w:val="22"/>
                <w:szCs w:val="22"/>
              </w:rPr>
            </w:pPr>
          </w:p>
        </w:tc>
      </w:tr>
      <w:tr w:rsidR="00355236" w:rsidRPr="00D21F22" w14:paraId="2F11F958" w14:textId="77777777" w:rsidTr="00C86A7D">
        <w:tc>
          <w:tcPr>
            <w:tcW w:w="1730" w:type="dxa"/>
          </w:tcPr>
          <w:p w14:paraId="357F8EDF" w14:textId="77777777" w:rsidR="00355236" w:rsidRPr="00D21F22" w:rsidRDefault="00355236"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UKPN</w:t>
            </w:r>
          </w:p>
        </w:tc>
        <w:tc>
          <w:tcPr>
            <w:tcW w:w="1559" w:type="dxa"/>
          </w:tcPr>
          <w:p w14:paraId="7998D1DB" w14:textId="77777777" w:rsidR="00355236" w:rsidRPr="00D21F22" w:rsidRDefault="0035523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sdt>
          <w:sdtPr>
            <w:rPr>
              <w:rFonts w:asciiTheme="minorHAnsi" w:hAnsiTheme="minorHAnsi" w:cstheme="minorHAnsi"/>
              <w:b w:val="0"/>
              <w:bCs/>
              <w:sz w:val="22"/>
              <w:szCs w:val="22"/>
            </w:rPr>
            <w:tag w:val="dcusa_response4"/>
            <w:id w:val="549499592"/>
            <w:placeholder>
              <w:docPart w:val="2D31204C5BB742AABF0A034C6D2F139F"/>
            </w:placeholder>
          </w:sdtPr>
          <w:sdtContent>
            <w:tc>
              <w:tcPr>
                <w:tcW w:w="7040" w:type="dxa"/>
              </w:tcPr>
              <w:p w14:paraId="76B7BE62" w14:textId="00EF2452" w:rsidR="00355236" w:rsidRPr="00D21F22" w:rsidRDefault="00CC05C9"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As mentioned earlier there is no reason why the legacy and MHHS arrangements could not be implemented at the same time using this change proposal. DCP424 has been in existence for over two years and the world has changed in that time; we believe that the DCUSA Panel would be comfortable to allow the changes required for MHHS to be delivered under the intent of this change. If that’s not the case, then the MHHS related change should be drafted and the work started ASAP and should be limited to not reopen the discussions from this change, but to simply deliver the minimum which is required for the MHHS arrangements.</w:t>
                </w:r>
              </w:p>
            </w:tc>
          </w:sdtContent>
        </w:sdt>
        <w:tc>
          <w:tcPr>
            <w:tcW w:w="3747" w:type="dxa"/>
            <w:shd w:val="clear" w:color="auto" w:fill="E2EFD9" w:themeFill="accent6" w:themeFillTint="33"/>
          </w:tcPr>
          <w:p w14:paraId="020FB150" w14:textId="77777777" w:rsidR="00355236" w:rsidRPr="00D21F22" w:rsidRDefault="00355236" w:rsidP="00C86A7D">
            <w:pPr>
              <w:pStyle w:val="ColumnHeading"/>
              <w:rPr>
                <w:rFonts w:asciiTheme="minorHAnsi" w:hAnsiTheme="minorHAnsi" w:cstheme="minorHAnsi"/>
                <w:b w:val="0"/>
                <w:bCs/>
                <w:sz w:val="22"/>
                <w:szCs w:val="22"/>
              </w:rPr>
            </w:pPr>
          </w:p>
        </w:tc>
      </w:tr>
      <w:tr w:rsidR="006E70B4" w:rsidRPr="00D21F22" w14:paraId="33548670" w14:textId="77777777" w:rsidTr="00C86A7D">
        <w:sdt>
          <w:sdtPr>
            <w:rPr>
              <w:rFonts w:asciiTheme="minorHAnsi" w:hAnsiTheme="minorHAnsi" w:cstheme="minorHAnsi"/>
              <w:b w:val="0"/>
              <w:bCs/>
              <w:sz w:val="22"/>
              <w:szCs w:val="22"/>
            </w:rPr>
            <w:alias w:val="Organisation"/>
            <w:tag w:val="organisation"/>
            <w:id w:val="569473174"/>
            <w:placeholder>
              <w:docPart w:val="28BBC35FA1F442C48B2CDDB06A72982E"/>
            </w:placeholder>
            <w:text/>
          </w:sdtPr>
          <w:sdtContent>
            <w:tc>
              <w:tcPr>
                <w:tcW w:w="1730" w:type="dxa"/>
              </w:tcPr>
              <w:p w14:paraId="2D802FC7" w14:textId="659E447F" w:rsidR="006E70B4" w:rsidRPr="00D21F22" w:rsidRDefault="006E70B4" w:rsidP="006E70B4">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Energy Local CIC</w:t>
                </w:r>
              </w:p>
            </w:tc>
          </w:sdtContent>
        </w:sdt>
        <w:tc>
          <w:tcPr>
            <w:tcW w:w="1559" w:type="dxa"/>
          </w:tcPr>
          <w:p w14:paraId="29B5B8EA" w14:textId="399E8249" w:rsidR="006E70B4" w:rsidRPr="00D21F22" w:rsidRDefault="006E70B4" w:rsidP="006E70B4">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3B83B7C2" w14:textId="1D8DD09A" w:rsidR="006E70B4" w:rsidRPr="00D21F22" w:rsidRDefault="00100948" w:rsidP="006E70B4">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N/A</w:t>
            </w:r>
          </w:p>
        </w:tc>
        <w:tc>
          <w:tcPr>
            <w:tcW w:w="3747" w:type="dxa"/>
            <w:shd w:val="clear" w:color="auto" w:fill="E2EFD9" w:themeFill="accent6" w:themeFillTint="33"/>
          </w:tcPr>
          <w:p w14:paraId="472D63A5" w14:textId="77777777" w:rsidR="006E70B4" w:rsidRPr="00D21F22" w:rsidRDefault="006E70B4" w:rsidP="006E70B4">
            <w:pPr>
              <w:pStyle w:val="ColumnHeading"/>
              <w:rPr>
                <w:rFonts w:asciiTheme="minorHAnsi" w:hAnsiTheme="minorHAnsi" w:cstheme="minorHAnsi"/>
                <w:b w:val="0"/>
                <w:bCs/>
                <w:sz w:val="22"/>
                <w:szCs w:val="22"/>
              </w:rPr>
            </w:pPr>
          </w:p>
        </w:tc>
      </w:tr>
      <w:tr w:rsidR="006E70B4" w:rsidRPr="00D21F22" w14:paraId="0B19EC3E" w14:textId="77777777" w:rsidTr="00C86A7D">
        <w:tc>
          <w:tcPr>
            <w:tcW w:w="14076" w:type="dxa"/>
            <w:gridSpan w:val="4"/>
            <w:shd w:val="clear" w:color="auto" w:fill="E2EFD9" w:themeFill="accent6" w:themeFillTint="33"/>
          </w:tcPr>
          <w:p w14:paraId="5F97700C" w14:textId="77777777" w:rsidR="006E70B4" w:rsidRPr="00D21F22" w:rsidRDefault="006E70B4" w:rsidP="006E70B4">
            <w:pPr>
              <w:pStyle w:val="BodyText"/>
              <w:rPr>
                <w:rFonts w:asciiTheme="minorHAnsi" w:hAnsiTheme="minorHAnsi" w:cstheme="minorHAnsi"/>
                <w:bCs/>
                <w:sz w:val="22"/>
                <w:szCs w:val="22"/>
                <w:lang w:val="en-GB"/>
              </w:rPr>
            </w:pPr>
            <w:r w:rsidRPr="00D21F22">
              <w:rPr>
                <w:rFonts w:asciiTheme="minorHAnsi" w:hAnsiTheme="minorHAnsi" w:cstheme="minorHAnsi"/>
                <w:bCs/>
                <w:sz w:val="22"/>
                <w:szCs w:val="22"/>
                <w:lang w:val="en-GB"/>
              </w:rPr>
              <w:t xml:space="preserve">Working Group Conclusions: </w:t>
            </w:r>
          </w:p>
          <w:p w14:paraId="4FB26D5A" w14:textId="77777777" w:rsidR="006E70B4" w:rsidRPr="00D21F22" w:rsidRDefault="006E70B4" w:rsidP="006E70B4">
            <w:pPr>
              <w:pStyle w:val="BodyText"/>
              <w:rPr>
                <w:rFonts w:asciiTheme="minorHAnsi" w:hAnsiTheme="minorHAnsi" w:cstheme="minorHAnsi"/>
                <w:bCs/>
                <w:sz w:val="22"/>
                <w:szCs w:val="22"/>
                <w:lang w:val="en-GB"/>
              </w:rPr>
            </w:pPr>
          </w:p>
        </w:tc>
      </w:tr>
    </w:tbl>
    <w:p w14:paraId="5528FEDF" w14:textId="77777777" w:rsidR="00355236" w:rsidRPr="00D21F22" w:rsidRDefault="00355236" w:rsidP="002E69E1">
      <w:pPr>
        <w:rPr>
          <w:rFonts w:cstheme="minorHAnsi"/>
          <w:bCs/>
        </w:rPr>
      </w:pPr>
    </w:p>
    <w:p w14:paraId="76328B2E" w14:textId="77777777" w:rsidR="00355236" w:rsidRPr="00D21F22" w:rsidRDefault="00355236"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355236" w:rsidRPr="00D21F22" w14:paraId="68355A36" w14:textId="77777777" w:rsidTr="00C86A7D">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2E255306" w14:textId="77777777" w:rsidR="00355236" w:rsidRPr="00D21F22" w:rsidRDefault="0035523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Company</w:t>
            </w:r>
          </w:p>
        </w:tc>
        <w:tc>
          <w:tcPr>
            <w:tcW w:w="1559" w:type="dxa"/>
            <w:shd w:val="clear" w:color="auto" w:fill="E2EFD9" w:themeFill="accent6" w:themeFillTint="33"/>
          </w:tcPr>
          <w:p w14:paraId="68EEE19F" w14:textId="77777777" w:rsidR="00355236" w:rsidRPr="00D21F22" w:rsidRDefault="0035523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Confidential/</w:t>
            </w:r>
          </w:p>
          <w:p w14:paraId="2F5285CD" w14:textId="77777777" w:rsidR="00355236" w:rsidRPr="00D21F22" w:rsidRDefault="0035523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lastRenderedPageBreak/>
              <w:t>Anonymous</w:t>
            </w:r>
          </w:p>
        </w:tc>
        <w:tc>
          <w:tcPr>
            <w:tcW w:w="7040" w:type="dxa"/>
            <w:shd w:val="clear" w:color="auto" w:fill="E2EFD9" w:themeFill="accent6" w:themeFillTint="33"/>
          </w:tcPr>
          <w:p w14:paraId="0BE3D8AD" w14:textId="05512158" w:rsidR="00355236" w:rsidRPr="00D21F22" w:rsidRDefault="00355236" w:rsidP="00B32EA3">
            <w:pPr>
              <w:pStyle w:val="Question"/>
              <w:numPr>
                <w:ilvl w:val="0"/>
                <w:numId w:val="5"/>
              </w:numPr>
              <w:rPr>
                <w:rFonts w:asciiTheme="minorHAnsi" w:hAnsiTheme="minorHAnsi" w:cstheme="minorHAnsi"/>
                <w:b w:val="0"/>
                <w:bCs/>
                <w:sz w:val="22"/>
                <w:szCs w:val="22"/>
                <w:lang w:val="en-GB"/>
              </w:rPr>
            </w:pPr>
            <w:r w:rsidRPr="00D21F22">
              <w:rPr>
                <w:rFonts w:asciiTheme="minorHAnsi" w:eastAsia="Arial" w:hAnsiTheme="minorHAnsi" w:cstheme="minorHAnsi"/>
                <w:b w:val="0"/>
                <w:bCs/>
                <w:sz w:val="22"/>
                <w:szCs w:val="22"/>
                <w:lang w:val="en-GB"/>
              </w:rPr>
              <w:lastRenderedPageBreak/>
              <w:t>Do you have any other comments?</w:t>
            </w:r>
          </w:p>
        </w:tc>
        <w:tc>
          <w:tcPr>
            <w:tcW w:w="3747" w:type="dxa"/>
            <w:shd w:val="clear" w:color="auto" w:fill="E2EFD9" w:themeFill="accent6" w:themeFillTint="33"/>
          </w:tcPr>
          <w:p w14:paraId="3EFC1819" w14:textId="77777777" w:rsidR="00355236" w:rsidRPr="00D21F22" w:rsidRDefault="00355236" w:rsidP="00C86A7D">
            <w:pPr>
              <w:pStyle w:val="Question"/>
              <w:numPr>
                <w:ilvl w:val="0"/>
                <w:numId w:val="0"/>
              </w:numPr>
              <w:ind w:left="567" w:hanging="567"/>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Working Group Comments</w:t>
            </w:r>
          </w:p>
        </w:tc>
      </w:tr>
      <w:tr w:rsidR="00355236" w:rsidRPr="00D21F22" w14:paraId="7C1597E2" w14:textId="77777777" w:rsidTr="00C86A7D">
        <w:tc>
          <w:tcPr>
            <w:tcW w:w="1730" w:type="dxa"/>
          </w:tcPr>
          <w:p w14:paraId="61D2AF5E" w14:textId="003F865D" w:rsidR="00355236" w:rsidRPr="00D21F22" w:rsidRDefault="00393D4B"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SSE Energy Supply Limited</w:t>
            </w:r>
          </w:p>
        </w:tc>
        <w:tc>
          <w:tcPr>
            <w:tcW w:w="1559" w:type="dxa"/>
          </w:tcPr>
          <w:p w14:paraId="6A9E9C9C" w14:textId="77777777" w:rsidR="00355236" w:rsidRPr="00D21F22" w:rsidRDefault="0035523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61EB095A" w14:textId="565A56FD" w:rsidR="00355236" w:rsidRPr="00D21F22" w:rsidRDefault="00AC4503"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No.</w:t>
            </w:r>
          </w:p>
        </w:tc>
        <w:tc>
          <w:tcPr>
            <w:tcW w:w="3747" w:type="dxa"/>
            <w:shd w:val="clear" w:color="auto" w:fill="E2EFD9" w:themeFill="accent6" w:themeFillTint="33"/>
          </w:tcPr>
          <w:p w14:paraId="10D2A521" w14:textId="77777777" w:rsidR="00355236" w:rsidRPr="00D21F22" w:rsidRDefault="00355236" w:rsidP="00C86A7D">
            <w:pPr>
              <w:pStyle w:val="ColumnHeading"/>
              <w:rPr>
                <w:rFonts w:asciiTheme="minorHAnsi" w:hAnsiTheme="minorHAnsi" w:cstheme="minorHAnsi"/>
                <w:b w:val="0"/>
                <w:bCs/>
                <w:sz w:val="22"/>
                <w:szCs w:val="22"/>
              </w:rPr>
            </w:pPr>
          </w:p>
        </w:tc>
      </w:tr>
      <w:tr w:rsidR="00355236" w:rsidRPr="00D21F22" w14:paraId="769CECAB" w14:textId="77777777" w:rsidTr="00C86A7D">
        <w:tc>
          <w:tcPr>
            <w:tcW w:w="1730" w:type="dxa"/>
          </w:tcPr>
          <w:p w14:paraId="6370C271" w14:textId="59687BD9" w:rsidR="00355236" w:rsidRPr="00D21F22" w:rsidRDefault="00B51762"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BU-UK</w:t>
            </w:r>
          </w:p>
        </w:tc>
        <w:tc>
          <w:tcPr>
            <w:tcW w:w="1559" w:type="dxa"/>
          </w:tcPr>
          <w:p w14:paraId="77E0674D" w14:textId="77777777" w:rsidR="00355236" w:rsidRPr="00D21F22" w:rsidRDefault="0035523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76E7F7A5" w14:textId="18E8E0FD" w:rsidR="00355236" w:rsidRPr="00D21F22" w:rsidRDefault="00B51762" w:rsidP="00C86A7D">
            <w:pPr>
              <w:rPr>
                <w:rFonts w:asciiTheme="minorHAnsi" w:hAnsiTheme="minorHAnsi" w:cstheme="minorHAnsi"/>
                <w:bCs/>
                <w:sz w:val="22"/>
                <w:szCs w:val="22"/>
              </w:rPr>
            </w:pPr>
            <w:r w:rsidRPr="00D21F22">
              <w:rPr>
                <w:rFonts w:asciiTheme="minorHAnsi" w:hAnsiTheme="minorHAnsi" w:cstheme="minorHAnsi"/>
                <w:bCs/>
                <w:sz w:val="22"/>
                <w:szCs w:val="22"/>
              </w:rPr>
              <w:t>We would like to reiterate the importance of ensuring this CP is correctly implemented, so that affected MPANs are correctly identified, correctly treated, and to ensure that there are no double counted connections due to the use of pseudo MPANs within settlement / billing.</w:t>
            </w:r>
          </w:p>
        </w:tc>
        <w:tc>
          <w:tcPr>
            <w:tcW w:w="3747" w:type="dxa"/>
            <w:shd w:val="clear" w:color="auto" w:fill="E2EFD9" w:themeFill="accent6" w:themeFillTint="33"/>
          </w:tcPr>
          <w:p w14:paraId="3C146CC1" w14:textId="77777777" w:rsidR="00355236" w:rsidRPr="00D21F22" w:rsidRDefault="00355236" w:rsidP="00C86A7D">
            <w:pPr>
              <w:pStyle w:val="ColumnHeading"/>
              <w:rPr>
                <w:rFonts w:asciiTheme="minorHAnsi" w:hAnsiTheme="minorHAnsi" w:cstheme="minorHAnsi"/>
                <w:b w:val="0"/>
                <w:bCs/>
                <w:sz w:val="22"/>
                <w:szCs w:val="22"/>
              </w:rPr>
            </w:pPr>
          </w:p>
        </w:tc>
      </w:tr>
      <w:tr w:rsidR="00355236" w:rsidRPr="00D21F22" w14:paraId="656AC4C3" w14:textId="77777777" w:rsidTr="00C86A7D">
        <w:sdt>
          <w:sdtPr>
            <w:rPr>
              <w:rFonts w:asciiTheme="minorHAnsi" w:hAnsiTheme="minorHAnsi" w:cstheme="minorHAnsi"/>
              <w:b w:val="0"/>
              <w:bCs/>
              <w:sz w:val="22"/>
              <w:szCs w:val="22"/>
            </w:rPr>
            <w:alias w:val="Organisation"/>
            <w:tag w:val="organisation"/>
            <w:id w:val="-1913227568"/>
            <w:placeholder>
              <w:docPart w:val="F44A050D33D34CEAB14CE24A41D3132E"/>
            </w:placeholder>
            <w:text/>
          </w:sdtPr>
          <w:sdtContent>
            <w:sdt>
              <w:sdtPr>
                <w:rPr>
                  <w:rFonts w:asciiTheme="minorHAnsi" w:hAnsiTheme="minorHAnsi" w:cstheme="minorHAnsi"/>
                  <w:b w:val="0"/>
                  <w:bCs/>
                  <w:sz w:val="22"/>
                  <w:szCs w:val="22"/>
                </w:rPr>
                <w:alias w:val="Organisation"/>
                <w:tag w:val="organisation"/>
                <w:id w:val="1157732317"/>
                <w:placeholder>
                  <w:docPart w:val="6C49935B936C40EE9F09B415299117BD"/>
                </w:placeholder>
                <w:text/>
              </w:sdtPr>
              <w:sdtContent>
                <w:sdt>
                  <w:sdtPr>
                    <w:rPr>
                      <w:rFonts w:asciiTheme="minorHAnsi" w:hAnsiTheme="minorHAnsi" w:cstheme="minorHAnsi"/>
                      <w:b w:val="0"/>
                      <w:bCs/>
                      <w:sz w:val="22"/>
                      <w:szCs w:val="22"/>
                    </w:rPr>
                    <w:alias w:val="Organisation"/>
                    <w:tag w:val="organisation"/>
                    <w:id w:val="1739045531"/>
                    <w:placeholder>
                      <w:docPart w:val="19191C6CEE8343DBB86B0EB1352C6FE0"/>
                    </w:placeholder>
                    <w:text/>
                  </w:sdtPr>
                  <w:sdtContent>
                    <w:tc>
                      <w:tcPr>
                        <w:tcW w:w="1730" w:type="dxa"/>
                      </w:tcPr>
                      <w:p w14:paraId="7D30640A" w14:textId="171A60C5" w:rsidR="00355236" w:rsidRPr="00D21F22" w:rsidRDefault="00B32EA3"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Eon Next Ltd &amp; Npower Commercial Gas Ltd.</w:t>
                        </w:r>
                      </w:p>
                    </w:tc>
                  </w:sdtContent>
                </w:sdt>
              </w:sdtContent>
            </w:sdt>
          </w:sdtContent>
        </w:sdt>
        <w:tc>
          <w:tcPr>
            <w:tcW w:w="1559" w:type="dxa"/>
          </w:tcPr>
          <w:p w14:paraId="447AC0A7" w14:textId="77777777" w:rsidR="00355236" w:rsidRPr="00D21F22" w:rsidRDefault="00355236"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rPr>
              <w:t>Non-Confidential</w:t>
            </w:r>
          </w:p>
        </w:tc>
        <w:tc>
          <w:tcPr>
            <w:tcW w:w="7040" w:type="dxa"/>
          </w:tcPr>
          <w:p w14:paraId="343DAB99" w14:textId="5955B0C0" w:rsidR="00355236" w:rsidRPr="00D21F22" w:rsidRDefault="00865A9C"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None</w:t>
            </w:r>
          </w:p>
        </w:tc>
        <w:tc>
          <w:tcPr>
            <w:tcW w:w="3747" w:type="dxa"/>
            <w:shd w:val="clear" w:color="auto" w:fill="E2EFD9" w:themeFill="accent6" w:themeFillTint="33"/>
          </w:tcPr>
          <w:p w14:paraId="3CECD9C2" w14:textId="77777777" w:rsidR="00355236" w:rsidRPr="00D21F22" w:rsidRDefault="00355236" w:rsidP="00C86A7D">
            <w:pPr>
              <w:pStyle w:val="ColumnHeading"/>
              <w:rPr>
                <w:rFonts w:asciiTheme="minorHAnsi" w:hAnsiTheme="minorHAnsi" w:cstheme="minorHAnsi"/>
                <w:b w:val="0"/>
                <w:bCs/>
                <w:sz w:val="22"/>
                <w:szCs w:val="22"/>
                <w:lang w:val="en-GB"/>
              </w:rPr>
            </w:pPr>
          </w:p>
        </w:tc>
      </w:tr>
      <w:tr w:rsidR="00355236" w:rsidRPr="00D21F22" w14:paraId="1F966EC4" w14:textId="77777777" w:rsidTr="00C86A7D">
        <w:tc>
          <w:tcPr>
            <w:tcW w:w="1730" w:type="dxa"/>
          </w:tcPr>
          <w:p w14:paraId="4C0B4C26" w14:textId="77777777" w:rsidR="00355236" w:rsidRPr="00D21F22" w:rsidRDefault="00355236"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NPg</w:t>
            </w:r>
          </w:p>
        </w:tc>
        <w:tc>
          <w:tcPr>
            <w:tcW w:w="1559" w:type="dxa"/>
          </w:tcPr>
          <w:p w14:paraId="68752971" w14:textId="77777777" w:rsidR="00355236" w:rsidRPr="00D21F22" w:rsidRDefault="0035523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sdt>
          <w:sdtPr>
            <w:rPr>
              <w:rFonts w:asciiTheme="minorHAnsi" w:hAnsiTheme="minorHAnsi" w:cstheme="minorHAnsi"/>
              <w:b w:val="0"/>
              <w:bCs/>
              <w:sz w:val="22"/>
              <w:szCs w:val="22"/>
            </w:rPr>
            <w:tag w:val="dcusa_response4"/>
            <w:id w:val="-231084564"/>
            <w:placeholder>
              <w:docPart w:val="31E2A0ED1CDF4C2E96BF135145DBBA88"/>
            </w:placeholder>
          </w:sdtPr>
          <w:sdtContent>
            <w:tc>
              <w:tcPr>
                <w:tcW w:w="7040" w:type="dxa"/>
              </w:tcPr>
              <w:p w14:paraId="71C3B382" w14:textId="68A5615E" w:rsidR="00355236" w:rsidRPr="00D21F22" w:rsidRDefault="00AF30A3"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rPr>
                  <w:t>None at this time.</w:t>
                </w:r>
              </w:p>
            </w:tc>
          </w:sdtContent>
        </w:sdt>
        <w:tc>
          <w:tcPr>
            <w:tcW w:w="3747" w:type="dxa"/>
            <w:shd w:val="clear" w:color="auto" w:fill="E2EFD9" w:themeFill="accent6" w:themeFillTint="33"/>
          </w:tcPr>
          <w:p w14:paraId="7BCA6BCC" w14:textId="77777777" w:rsidR="00355236" w:rsidRPr="00D21F22" w:rsidRDefault="00355236" w:rsidP="00C86A7D">
            <w:pPr>
              <w:pStyle w:val="ColumnHeading"/>
              <w:rPr>
                <w:rFonts w:asciiTheme="minorHAnsi" w:hAnsiTheme="minorHAnsi" w:cstheme="minorHAnsi"/>
                <w:b w:val="0"/>
                <w:bCs/>
                <w:sz w:val="22"/>
                <w:szCs w:val="22"/>
              </w:rPr>
            </w:pPr>
          </w:p>
        </w:tc>
      </w:tr>
      <w:tr w:rsidR="00355236" w:rsidRPr="00D21F22" w14:paraId="5445909E" w14:textId="77777777" w:rsidTr="00C86A7D">
        <w:tc>
          <w:tcPr>
            <w:tcW w:w="1730" w:type="dxa"/>
          </w:tcPr>
          <w:p w14:paraId="69242034" w14:textId="77777777" w:rsidR="00355236" w:rsidRPr="00D21F22" w:rsidRDefault="0035523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SPEN</w:t>
            </w:r>
          </w:p>
        </w:tc>
        <w:tc>
          <w:tcPr>
            <w:tcW w:w="1559" w:type="dxa"/>
          </w:tcPr>
          <w:p w14:paraId="29F46447" w14:textId="47BDC851" w:rsidR="00355236" w:rsidRPr="00D21F22" w:rsidRDefault="00D21F22"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sdt>
          <w:sdtPr>
            <w:rPr>
              <w:rFonts w:asciiTheme="minorHAnsi" w:hAnsiTheme="minorHAnsi" w:cstheme="minorHAnsi"/>
              <w:b w:val="0"/>
              <w:bCs/>
              <w:sz w:val="22"/>
              <w:szCs w:val="22"/>
            </w:rPr>
            <w:tag w:val="dcusa_response4"/>
            <w:id w:val="-1358037976"/>
            <w:placeholder>
              <w:docPart w:val="6CC6289254DC45858CCDF46D1C496B0D"/>
            </w:placeholder>
          </w:sdtPr>
          <w:sdtContent>
            <w:tc>
              <w:tcPr>
                <w:tcW w:w="7040" w:type="dxa"/>
              </w:tcPr>
              <w:p w14:paraId="1FB7B529" w14:textId="75D4DB35" w:rsidR="00355236" w:rsidRPr="00D21F22" w:rsidRDefault="006F1440"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 further comments</w:t>
                </w:r>
              </w:p>
            </w:tc>
          </w:sdtContent>
        </w:sdt>
        <w:tc>
          <w:tcPr>
            <w:tcW w:w="3747" w:type="dxa"/>
            <w:shd w:val="clear" w:color="auto" w:fill="E2EFD9" w:themeFill="accent6" w:themeFillTint="33"/>
          </w:tcPr>
          <w:p w14:paraId="65ADB6AA" w14:textId="77777777" w:rsidR="00355236" w:rsidRPr="00D21F22" w:rsidRDefault="00355236" w:rsidP="00C86A7D">
            <w:pPr>
              <w:pStyle w:val="ColumnHeading"/>
              <w:rPr>
                <w:rFonts w:asciiTheme="minorHAnsi" w:hAnsiTheme="minorHAnsi" w:cstheme="minorHAnsi"/>
                <w:b w:val="0"/>
                <w:bCs/>
                <w:sz w:val="22"/>
                <w:szCs w:val="22"/>
              </w:rPr>
            </w:pPr>
          </w:p>
        </w:tc>
      </w:tr>
      <w:tr w:rsidR="00355236" w:rsidRPr="00D21F22" w14:paraId="628A5C1F" w14:textId="77777777" w:rsidTr="00C86A7D">
        <w:tc>
          <w:tcPr>
            <w:tcW w:w="1730" w:type="dxa"/>
          </w:tcPr>
          <w:p w14:paraId="0BC9D6B7" w14:textId="77777777" w:rsidR="00355236" w:rsidRPr="00D21F22" w:rsidRDefault="0035523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Stark</w:t>
            </w:r>
          </w:p>
        </w:tc>
        <w:tc>
          <w:tcPr>
            <w:tcW w:w="1559" w:type="dxa"/>
          </w:tcPr>
          <w:p w14:paraId="593EF1BC" w14:textId="77777777" w:rsidR="00355236" w:rsidRPr="00D21F22" w:rsidRDefault="0035523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sdt>
            <w:sdtPr>
              <w:rPr>
                <w:rFonts w:ascii="Verdana" w:eastAsia="Arial" w:hAnsi="Verdana" w:cstheme="minorHAnsi"/>
                <w:bCs/>
                <w:sz w:val="20"/>
              </w:rPr>
              <w:tag w:val="dcusa_response4"/>
              <w:id w:val="511347260"/>
              <w:placeholder>
                <w:docPart w:val="51659313242548DEA32415D43388C452"/>
              </w:placeholder>
            </w:sdtPr>
            <w:sdtEndPr>
              <w:rPr>
                <w:rFonts w:asciiTheme="minorHAnsi" w:eastAsiaTheme="minorHAnsi" w:hAnsiTheme="minorHAnsi"/>
                <w:sz w:val="22"/>
                <w:szCs w:val="22"/>
              </w:rPr>
            </w:sdtEndPr>
            <w:sdtContent>
              <w:p w14:paraId="356AEBBB" w14:textId="77777777" w:rsidR="00355236" w:rsidRPr="00D21F22" w:rsidRDefault="00355236" w:rsidP="00355236">
                <w:pPr>
                  <w:numPr>
                    <w:ilvl w:val="0"/>
                    <w:numId w:val="17"/>
                  </w:numPr>
                  <w:spacing w:after="200" w:line="240" w:lineRule="atLeast"/>
                  <w:rPr>
                    <w:rFonts w:asciiTheme="minorHAnsi" w:eastAsia="Arial" w:hAnsiTheme="minorHAnsi" w:cstheme="minorHAnsi"/>
                    <w:bCs/>
                    <w:sz w:val="22"/>
                    <w:szCs w:val="22"/>
                  </w:rPr>
                </w:pPr>
                <w:r w:rsidRPr="00D21F22">
                  <w:rPr>
                    <w:rFonts w:asciiTheme="minorHAnsi" w:eastAsia="Arial" w:hAnsiTheme="minorHAnsi" w:cstheme="minorHAnsi"/>
                    <w:bCs/>
                    <w:sz w:val="22"/>
                    <w:szCs w:val="22"/>
                  </w:rPr>
                  <w:t xml:space="preserve">Introduce clear industry guidance on pseudo MPAN usage. </w:t>
                </w:r>
              </w:p>
              <w:p w14:paraId="61E22525" w14:textId="77777777" w:rsidR="00355236" w:rsidRPr="00D21F22" w:rsidRDefault="00355236" w:rsidP="00355236">
                <w:pPr>
                  <w:numPr>
                    <w:ilvl w:val="0"/>
                    <w:numId w:val="17"/>
                  </w:numPr>
                  <w:spacing w:after="200" w:line="240" w:lineRule="atLeast"/>
                  <w:rPr>
                    <w:rFonts w:asciiTheme="minorHAnsi" w:eastAsia="Arial" w:hAnsiTheme="minorHAnsi" w:cstheme="minorHAnsi"/>
                    <w:bCs/>
                    <w:sz w:val="22"/>
                    <w:szCs w:val="22"/>
                  </w:rPr>
                </w:pPr>
                <w:r w:rsidRPr="00D21F22">
                  <w:rPr>
                    <w:rFonts w:asciiTheme="minorHAnsi" w:eastAsia="Arial" w:hAnsiTheme="minorHAnsi" w:cstheme="minorHAnsi"/>
                    <w:bCs/>
                    <w:sz w:val="22"/>
                    <w:szCs w:val="22"/>
                  </w:rPr>
                  <w:t xml:space="preserve">Validation checks to confirm aggregation accuracy. </w:t>
                </w:r>
              </w:p>
              <w:p w14:paraId="0570AEEB" w14:textId="25EAA876" w:rsidR="00355236" w:rsidRPr="00D21F22" w:rsidRDefault="00355236" w:rsidP="00355236">
                <w:pPr>
                  <w:pStyle w:val="ListParagraph"/>
                  <w:numPr>
                    <w:ilvl w:val="0"/>
                    <w:numId w:val="17"/>
                  </w:numPr>
                  <w:spacing w:after="200" w:line="240" w:lineRule="atLeast"/>
                  <w:rPr>
                    <w:rFonts w:asciiTheme="minorHAnsi" w:eastAsia="Arial" w:hAnsiTheme="minorHAnsi" w:cstheme="minorHAnsi"/>
                    <w:bCs/>
                    <w:sz w:val="22"/>
                    <w:szCs w:val="22"/>
                    <w:lang w:val="en-GB"/>
                  </w:rPr>
                </w:pPr>
                <w:r w:rsidRPr="00D21F22">
                  <w:rPr>
                    <w:rFonts w:asciiTheme="minorHAnsi" w:eastAsia="Arial" w:hAnsiTheme="minorHAnsi" w:cstheme="minorHAnsi"/>
                    <w:bCs/>
                    <w:sz w:val="22"/>
                    <w:szCs w:val="22"/>
                    <w:lang w:val="en-GB"/>
                  </w:rPr>
                  <w:t>Audit mechanisms to reconcile aggregated and MPAN-level data periodically.</w:t>
                </w:r>
              </w:p>
            </w:sdtContent>
          </w:sdt>
        </w:tc>
        <w:tc>
          <w:tcPr>
            <w:tcW w:w="3747" w:type="dxa"/>
            <w:shd w:val="clear" w:color="auto" w:fill="E2EFD9" w:themeFill="accent6" w:themeFillTint="33"/>
          </w:tcPr>
          <w:p w14:paraId="4EF33022" w14:textId="77777777" w:rsidR="00355236" w:rsidRPr="00D21F22" w:rsidRDefault="00355236" w:rsidP="00C86A7D">
            <w:pPr>
              <w:pStyle w:val="ColumnHeading"/>
              <w:rPr>
                <w:rFonts w:asciiTheme="minorHAnsi" w:hAnsiTheme="minorHAnsi" w:cstheme="minorHAnsi"/>
                <w:b w:val="0"/>
                <w:bCs/>
                <w:sz w:val="22"/>
                <w:szCs w:val="22"/>
              </w:rPr>
            </w:pPr>
          </w:p>
        </w:tc>
      </w:tr>
      <w:tr w:rsidR="00355236" w:rsidRPr="00D21F22" w14:paraId="7D87ACF1" w14:textId="77777777" w:rsidTr="00C86A7D">
        <w:sdt>
          <w:sdtPr>
            <w:rPr>
              <w:rFonts w:asciiTheme="minorHAnsi" w:hAnsiTheme="minorHAnsi" w:cstheme="minorHAnsi"/>
              <w:b w:val="0"/>
              <w:bCs/>
              <w:sz w:val="22"/>
              <w:szCs w:val="22"/>
            </w:rPr>
            <w:alias w:val="Organisation"/>
            <w:tag w:val="organisation"/>
            <w:id w:val="-1453161272"/>
            <w:placeholder>
              <w:docPart w:val="26C88737CED34F27AD1D157CC4BD864B"/>
            </w:placeholder>
            <w:text/>
          </w:sdtPr>
          <w:sdtContent>
            <w:tc>
              <w:tcPr>
                <w:tcW w:w="1730" w:type="dxa"/>
              </w:tcPr>
              <w:p w14:paraId="70FCEDF2" w14:textId="1B641D00" w:rsidR="00355236" w:rsidRPr="00D21F22" w:rsidRDefault="002F21C1"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British Gas</w:t>
                </w:r>
              </w:p>
            </w:tc>
          </w:sdtContent>
        </w:sdt>
        <w:tc>
          <w:tcPr>
            <w:tcW w:w="1559" w:type="dxa"/>
          </w:tcPr>
          <w:p w14:paraId="32415134" w14:textId="77777777" w:rsidR="00355236" w:rsidRPr="00D21F22" w:rsidRDefault="0035523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0ED50E23" w14:textId="4ACC3617" w:rsidR="00355236" w:rsidRPr="00D21F22" w:rsidRDefault="00D95B0A"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No comment</w:t>
            </w:r>
          </w:p>
        </w:tc>
        <w:tc>
          <w:tcPr>
            <w:tcW w:w="3747" w:type="dxa"/>
            <w:shd w:val="clear" w:color="auto" w:fill="E2EFD9" w:themeFill="accent6" w:themeFillTint="33"/>
          </w:tcPr>
          <w:p w14:paraId="1E8C0AD1" w14:textId="77777777" w:rsidR="00355236" w:rsidRPr="00D21F22" w:rsidRDefault="00355236" w:rsidP="00C86A7D">
            <w:pPr>
              <w:pStyle w:val="ColumnHeading"/>
              <w:rPr>
                <w:rFonts w:asciiTheme="minorHAnsi" w:hAnsiTheme="minorHAnsi" w:cstheme="minorHAnsi"/>
                <w:b w:val="0"/>
                <w:bCs/>
                <w:sz w:val="22"/>
                <w:szCs w:val="22"/>
              </w:rPr>
            </w:pPr>
          </w:p>
        </w:tc>
      </w:tr>
      <w:tr w:rsidR="00355236" w:rsidRPr="00D21F22" w14:paraId="0F72EA71" w14:textId="77777777" w:rsidTr="00C86A7D">
        <w:tc>
          <w:tcPr>
            <w:tcW w:w="1730" w:type="dxa"/>
          </w:tcPr>
          <w:p w14:paraId="5902A285" w14:textId="77777777" w:rsidR="00355236" w:rsidRPr="00D21F22" w:rsidRDefault="00355236"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UKPN</w:t>
            </w:r>
          </w:p>
        </w:tc>
        <w:tc>
          <w:tcPr>
            <w:tcW w:w="1559" w:type="dxa"/>
          </w:tcPr>
          <w:p w14:paraId="5521A3A7" w14:textId="77777777" w:rsidR="00355236" w:rsidRPr="00D21F22" w:rsidRDefault="0035523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sdt>
          <w:sdtPr>
            <w:rPr>
              <w:rFonts w:asciiTheme="minorHAnsi" w:hAnsiTheme="minorHAnsi" w:cstheme="minorHAnsi"/>
              <w:b w:val="0"/>
              <w:bCs/>
              <w:sz w:val="22"/>
              <w:szCs w:val="22"/>
            </w:rPr>
            <w:tag w:val="dcusa_response4"/>
            <w:id w:val="-140112185"/>
            <w:placeholder>
              <w:docPart w:val="E61BD55B3E004D58BC06ED892514625F"/>
            </w:placeholder>
          </w:sdtPr>
          <w:sdtContent>
            <w:tc>
              <w:tcPr>
                <w:tcW w:w="7040" w:type="dxa"/>
              </w:tcPr>
              <w:p w14:paraId="0690279F" w14:textId="1BD61D18" w:rsidR="00355236" w:rsidRPr="00D21F22" w:rsidRDefault="00CC05C9"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As mentioned in the response to the questions above, consideration does need to be given for how this works for sites which have migrated under MHHS as the use of Measurement Class will no longer be maintained. We note that in the consultation document it states that DCP424 only relates to non-migrated sites under MHHS and a separate change will be raised for sites which have migrated, but this will result in a lengthy delay in delivering a solution for all customers which will result in inconsistent treatment of customers, as a result we do not understand the decision of the WG to not deliver changes for all impacted customers as part of this change proposal/ Doing so under a single change proposal would be a cleaner and more consistent approach.</w:t>
                </w:r>
              </w:p>
            </w:tc>
          </w:sdtContent>
        </w:sdt>
        <w:tc>
          <w:tcPr>
            <w:tcW w:w="3747" w:type="dxa"/>
            <w:shd w:val="clear" w:color="auto" w:fill="E2EFD9" w:themeFill="accent6" w:themeFillTint="33"/>
          </w:tcPr>
          <w:p w14:paraId="634CAC17" w14:textId="77777777" w:rsidR="00355236" w:rsidRPr="00D21F22" w:rsidRDefault="00355236" w:rsidP="00C86A7D">
            <w:pPr>
              <w:pStyle w:val="ColumnHeading"/>
              <w:rPr>
                <w:rFonts w:asciiTheme="minorHAnsi" w:hAnsiTheme="minorHAnsi" w:cstheme="minorHAnsi"/>
                <w:b w:val="0"/>
                <w:bCs/>
                <w:sz w:val="22"/>
                <w:szCs w:val="22"/>
              </w:rPr>
            </w:pPr>
          </w:p>
        </w:tc>
      </w:tr>
      <w:tr w:rsidR="006E70B4" w:rsidRPr="00D21F22" w14:paraId="20D65B87" w14:textId="77777777" w:rsidTr="00C86A7D">
        <w:sdt>
          <w:sdtPr>
            <w:rPr>
              <w:rFonts w:asciiTheme="minorHAnsi" w:hAnsiTheme="minorHAnsi" w:cstheme="minorHAnsi"/>
              <w:b w:val="0"/>
              <w:bCs/>
              <w:sz w:val="22"/>
              <w:szCs w:val="22"/>
            </w:rPr>
            <w:alias w:val="Organisation"/>
            <w:tag w:val="organisation"/>
            <w:id w:val="1369182250"/>
            <w:placeholder>
              <w:docPart w:val="704FD160043F4377BB1F3FC21FB5F6BC"/>
            </w:placeholder>
            <w:text/>
          </w:sdtPr>
          <w:sdtContent>
            <w:tc>
              <w:tcPr>
                <w:tcW w:w="1730" w:type="dxa"/>
              </w:tcPr>
              <w:p w14:paraId="2C59E653" w14:textId="784BF0BA" w:rsidR="006E70B4" w:rsidRPr="00D21F22" w:rsidRDefault="006E70B4" w:rsidP="006E70B4">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Energy Local CIC</w:t>
                </w:r>
              </w:p>
            </w:tc>
          </w:sdtContent>
        </w:sdt>
        <w:tc>
          <w:tcPr>
            <w:tcW w:w="1559" w:type="dxa"/>
          </w:tcPr>
          <w:p w14:paraId="0FE5D4FF" w14:textId="1288E537" w:rsidR="006E70B4" w:rsidRPr="00D21F22" w:rsidRDefault="006E70B4" w:rsidP="006E70B4">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7F29021D" w14:textId="5EDC5813" w:rsidR="006E70B4" w:rsidRPr="00D21F22" w:rsidRDefault="00100948" w:rsidP="006E70B4">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N/A</w:t>
            </w:r>
          </w:p>
        </w:tc>
        <w:tc>
          <w:tcPr>
            <w:tcW w:w="3747" w:type="dxa"/>
            <w:shd w:val="clear" w:color="auto" w:fill="E2EFD9" w:themeFill="accent6" w:themeFillTint="33"/>
          </w:tcPr>
          <w:p w14:paraId="63431DAD" w14:textId="77777777" w:rsidR="006E70B4" w:rsidRPr="00D21F22" w:rsidRDefault="006E70B4" w:rsidP="006E70B4">
            <w:pPr>
              <w:pStyle w:val="ColumnHeading"/>
              <w:rPr>
                <w:rFonts w:asciiTheme="minorHAnsi" w:hAnsiTheme="minorHAnsi" w:cstheme="minorHAnsi"/>
                <w:b w:val="0"/>
                <w:bCs/>
                <w:sz w:val="22"/>
                <w:szCs w:val="22"/>
              </w:rPr>
            </w:pPr>
          </w:p>
        </w:tc>
      </w:tr>
      <w:tr w:rsidR="006E70B4" w:rsidRPr="00D21F22" w14:paraId="0C43613F" w14:textId="77777777" w:rsidTr="00C86A7D">
        <w:tc>
          <w:tcPr>
            <w:tcW w:w="14076" w:type="dxa"/>
            <w:gridSpan w:val="4"/>
            <w:shd w:val="clear" w:color="auto" w:fill="E2EFD9" w:themeFill="accent6" w:themeFillTint="33"/>
          </w:tcPr>
          <w:p w14:paraId="46989CBC" w14:textId="77777777" w:rsidR="006E70B4" w:rsidRPr="00D21F22" w:rsidRDefault="006E70B4" w:rsidP="006E70B4">
            <w:pPr>
              <w:pStyle w:val="BodyText"/>
              <w:rPr>
                <w:rFonts w:asciiTheme="minorHAnsi" w:hAnsiTheme="minorHAnsi" w:cstheme="minorHAnsi"/>
                <w:bCs/>
                <w:sz w:val="22"/>
                <w:szCs w:val="22"/>
                <w:lang w:val="en-GB"/>
              </w:rPr>
            </w:pPr>
            <w:r w:rsidRPr="00D21F22">
              <w:rPr>
                <w:rFonts w:asciiTheme="minorHAnsi" w:hAnsiTheme="minorHAnsi" w:cstheme="minorHAnsi"/>
                <w:bCs/>
                <w:sz w:val="22"/>
                <w:szCs w:val="22"/>
                <w:lang w:val="en-GB"/>
              </w:rPr>
              <w:t xml:space="preserve">Working Group Conclusions: </w:t>
            </w:r>
          </w:p>
          <w:p w14:paraId="67C1AE2A" w14:textId="77777777" w:rsidR="006E70B4" w:rsidRPr="00D21F22" w:rsidRDefault="006E70B4" w:rsidP="006E70B4">
            <w:pPr>
              <w:pStyle w:val="BodyText"/>
              <w:rPr>
                <w:rFonts w:asciiTheme="minorHAnsi" w:hAnsiTheme="minorHAnsi" w:cstheme="minorHAnsi"/>
                <w:bCs/>
                <w:sz w:val="22"/>
                <w:szCs w:val="22"/>
                <w:lang w:val="en-GB"/>
              </w:rPr>
            </w:pPr>
          </w:p>
        </w:tc>
      </w:tr>
    </w:tbl>
    <w:p w14:paraId="35EC5812" w14:textId="77777777" w:rsidR="00355236" w:rsidRPr="00D21F22" w:rsidRDefault="00355236" w:rsidP="002E69E1">
      <w:pPr>
        <w:rPr>
          <w:rFonts w:cstheme="minorHAnsi"/>
          <w:bCs/>
        </w:rPr>
      </w:pPr>
    </w:p>
    <w:sectPr w:rsidR="00355236" w:rsidRPr="00D21F22" w:rsidSect="00131490">
      <w:headerReference w:type="default" r:id="rId8"/>
      <w:footerReference w:type="default" r:id="rId9"/>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CDFFDA" w14:textId="77777777" w:rsidR="006C1BAF" w:rsidRDefault="006C1BAF" w:rsidP="005023A8">
      <w:pPr>
        <w:spacing w:after="0" w:line="240" w:lineRule="auto"/>
      </w:pPr>
      <w:r>
        <w:separator/>
      </w:r>
    </w:p>
  </w:endnote>
  <w:endnote w:type="continuationSeparator" w:id="0">
    <w:p w14:paraId="4DD6B61A" w14:textId="77777777" w:rsidR="006C1BAF" w:rsidRDefault="006C1BAF" w:rsidP="005023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1188638"/>
      <w:docPartObj>
        <w:docPartGallery w:val="Page Numbers (Bottom of Page)"/>
        <w:docPartUnique/>
      </w:docPartObj>
    </w:sdtPr>
    <w:sdtContent>
      <w:sdt>
        <w:sdtPr>
          <w:id w:val="1728636285"/>
          <w:docPartObj>
            <w:docPartGallery w:val="Page Numbers (Top of Page)"/>
            <w:docPartUnique/>
          </w:docPartObj>
        </w:sdtPr>
        <w:sdtContent>
          <w:p w14:paraId="58E434A5" w14:textId="2327B46F" w:rsidR="0070669D" w:rsidRDefault="0070669D">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19A1C727" w14:textId="77777777" w:rsidR="0070669D" w:rsidRDefault="007066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9BE42A" w14:textId="77777777" w:rsidR="006C1BAF" w:rsidRDefault="006C1BAF" w:rsidP="005023A8">
      <w:pPr>
        <w:spacing w:after="0" w:line="240" w:lineRule="auto"/>
      </w:pPr>
      <w:r>
        <w:separator/>
      </w:r>
    </w:p>
  </w:footnote>
  <w:footnote w:type="continuationSeparator" w:id="0">
    <w:p w14:paraId="3348B0BF" w14:textId="77777777" w:rsidR="006C1BAF" w:rsidRDefault="006C1BAF" w:rsidP="005023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5DB0A" w14:textId="2B2E211D" w:rsidR="009F000F" w:rsidRDefault="00912954" w:rsidP="00160FB4">
    <w:pPr>
      <w:pStyle w:val="Subtitle"/>
      <w:spacing w:line="360" w:lineRule="auto"/>
      <w:jc w:val="center"/>
      <w:rPr>
        <w:b/>
      </w:rPr>
    </w:pPr>
    <w:r w:rsidRPr="009343E3">
      <w:rPr>
        <w:b/>
      </w:rPr>
      <w:t xml:space="preserve">DCP </w:t>
    </w:r>
    <w:r w:rsidR="002D4813">
      <w:rPr>
        <w:b/>
      </w:rPr>
      <w:t>4</w:t>
    </w:r>
    <w:r w:rsidR="00C81009">
      <w:rPr>
        <w:b/>
      </w:rPr>
      <w:t>24</w:t>
    </w:r>
  </w:p>
  <w:p w14:paraId="58E180CF" w14:textId="075873CC" w:rsidR="00843F40" w:rsidRDefault="00912954" w:rsidP="00160FB4">
    <w:pPr>
      <w:pStyle w:val="Subtitle"/>
      <w:spacing w:line="360" w:lineRule="auto"/>
      <w:jc w:val="center"/>
      <w:rPr>
        <w:b/>
      </w:rPr>
    </w:pPr>
    <w:r>
      <w:rPr>
        <w:b/>
      </w:rPr>
      <w:t>‘</w:t>
    </w:r>
    <w:r w:rsidR="00C81009" w:rsidRPr="00C81009">
      <w:rPr>
        <w:b/>
      </w:rPr>
      <w:t>USE OF SYSTEM CHARGING FOR COMPLEX SITES</w:t>
    </w:r>
    <w:r w:rsidR="00C81009">
      <w:rPr>
        <w:b/>
      </w:rPr>
      <w:t>’</w:t>
    </w:r>
  </w:p>
  <w:p w14:paraId="7942AD0F" w14:textId="0065B51B" w:rsidR="00912954" w:rsidRPr="009343E3" w:rsidRDefault="00912954" w:rsidP="00160FB4">
    <w:pPr>
      <w:pStyle w:val="Subtitle"/>
      <w:spacing w:line="360" w:lineRule="auto"/>
      <w:jc w:val="center"/>
      <w:rPr>
        <w:b/>
      </w:rPr>
    </w:pPr>
    <w:r w:rsidRPr="009343E3">
      <w:rPr>
        <w:b/>
      </w:rPr>
      <w:t>COLLATED CONSULTATION RESPONSES WITH WORKING GROUP COMMENTS</w:t>
    </w:r>
  </w:p>
  <w:p w14:paraId="3C6272E5" w14:textId="77777777" w:rsidR="00912954" w:rsidRDefault="009129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F7CE1"/>
    <w:multiLevelType w:val="multilevel"/>
    <w:tmpl w:val="82D0FA1E"/>
    <w:styleLink w:val="ElectralinkQuestionNumbers"/>
    <w:lvl w:ilvl="0">
      <w:start w:val="1"/>
      <w:numFmt w:val="bullet"/>
      <w:pStyle w:val="Question"/>
      <w:lvlText w:val=""/>
      <w:lvlJc w:val="left"/>
      <w:pPr>
        <w:tabs>
          <w:tab w:val="num" w:pos="567"/>
        </w:tabs>
        <w:ind w:left="567" w:hanging="567"/>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24E1FF5"/>
    <w:multiLevelType w:val="hybridMultilevel"/>
    <w:tmpl w:val="94D07E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0A18D7"/>
    <w:multiLevelType w:val="hybridMultilevel"/>
    <w:tmpl w:val="39C6BAD4"/>
    <w:lvl w:ilvl="0" w:tplc="FFFFFFFF">
      <w:start w:val="1"/>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4D5035C"/>
    <w:multiLevelType w:val="hybridMultilevel"/>
    <w:tmpl w:val="39C6BAD4"/>
    <w:lvl w:ilvl="0" w:tplc="FFFFFFFF">
      <w:start w:val="1"/>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6314909"/>
    <w:multiLevelType w:val="multilevel"/>
    <w:tmpl w:val="A83C9784"/>
    <w:lvl w:ilvl="0">
      <w:start w:val="1"/>
      <w:numFmt w:val="decimal"/>
      <w:lvlText w:val="%1"/>
      <w:lvlJc w:val="left"/>
      <w:pPr>
        <w:ind w:left="432" w:hanging="432"/>
      </w:pPr>
      <w:rPr>
        <w:rFonts w:hint="default"/>
      </w:rPr>
    </w:lvl>
    <w:lvl w:ilvl="1">
      <w:start w:val="1"/>
      <w:numFmt w:val="decimal"/>
      <w:pStyle w:val="Heading3"/>
      <w:lvlText w:val="%1.%2"/>
      <w:lvlJc w:val="left"/>
      <w:pPr>
        <w:ind w:left="576" w:hanging="576"/>
      </w:pPr>
      <w:rPr>
        <w:rFonts w:ascii="Arial" w:hAnsi="Arial" w:cs="Aria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9500225"/>
    <w:multiLevelType w:val="hybridMultilevel"/>
    <w:tmpl w:val="98CAF694"/>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0D0F2FA4"/>
    <w:multiLevelType w:val="hybridMultilevel"/>
    <w:tmpl w:val="F2987384"/>
    <w:lvl w:ilvl="0" w:tplc="B416642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A0C66EC"/>
    <w:multiLevelType w:val="hybridMultilevel"/>
    <w:tmpl w:val="39C6BAD4"/>
    <w:lvl w:ilvl="0" w:tplc="FFFFFFFF">
      <w:start w:val="1"/>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2107AEE"/>
    <w:multiLevelType w:val="hybridMultilevel"/>
    <w:tmpl w:val="B010E03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A05171"/>
    <w:multiLevelType w:val="hybridMultilevel"/>
    <w:tmpl w:val="4F643D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F83572"/>
    <w:multiLevelType w:val="hybridMultilevel"/>
    <w:tmpl w:val="2F6EF8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1B5BFF"/>
    <w:multiLevelType w:val="hybridMultilevel"/>
    <w:tmpl w:val="39C6BAD4"/>
    <w:lvl w:ilvl="0" w:tplc="FFFFFFFF">
      <w:start w:val="1"/>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A3A0F94"/>
    <w:multiLevelType w:val="hybridMultilevel"/>
    <w:tmpl w:val="39C6BAD4"/>
    <w:lvl w:ilvl="0" w:tplc="FFFFFFFF">
      <w:start w:val="1"/>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F7E763E"/>
    <w:multiLevelType w:val="hybridMultilevel"/>
    <w:tmpl w:val="F3F45E9A"/>
    <w:lvl w:ilvl="0" w:tplc="FFFFFFFF">
      <w:start w:val="1"/>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1DA052C"/>
    <w:multiLevelType w:val="hybridMultilevel"/>
    <w:tmpl w:val="1C008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B1653AE"/>
    <w:multiLevelType w:val="hybridMultilevel"/>
    <w:tmpl w:val="F3F45E9A"/>
    <w:lvl w:ilvl="0" w:tplc="EA6A712E">
      <w:start w:val="1"/>
      <w:numFmt w:val="decimal"/>
      <w:lvlText w:val="%1."/>
      <w:lvlJc w:val="left"/>
      <w:pPr>
        <w:ind w:left="720" w:hanging="360"/>
      </w:pPr>
      <w:rPr>
        <w:rFonts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6000F27"/>
    <w:multiLevelType w:val="hybridMultilevel"/>
    <w:tmpl w:val="39C6BAD4"/>
    <w:lvl w:ilvl="0" w:tplc="FFFFFFFF">
      <w:start w:val="1"/>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64FE26A4"/>
    <w:multiLevelType w:val="multilevel"/>
    <w:tmpl w:val="428EB6AC"/>
    <w:lvl w:ilvl="0">
      <w:start w:val="5"/>
      <w:numFmt w:val="decimal"/>
      <w:lvlText w:val="%1"/>
      <w:lvlJc w:val="left"/>
      <w:pPr>
        <w:ind w:left="390" w:hanging="390"/>
      </w:pPr>
      <w:rPr>
        <w:rFonts w:hint="default"/>
      </w:rPr>
    </w:lvl>
    <w:lvl w:ilvl="1">
      <w:start w:val="10"/>
      <w:numFmt w:val="decimal"/>
      <w:lvlText w:val="%1.%2"/>
      <w:lvlJc w:val="left"/>
      <w:pPr>
        <w:ind w:left="39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651E7B77"/>
    <w:multiLevelType w:val="hybridMultilevel"/>
    <w:tmpl w:val="E2E642C4"/>
    <w:lvl w:ilvl="0" w:tplc="7B4EBCF0">
      <w:start w:val="16"/>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6A557ED8"/>
    <w:multiLevelType w:val="hybridMultilevel"/>
    <w:tmpl w:val="ECFE807E"/>
    <w:lvl w:ilvl="0" w:tplc="368CF5C4">
      <w:start w:val="7872"/>
      <w:numFmt w:val="bullet"/>
      <w:lvlText w:val="-"/>
      <w:lvlJc w:val="left"/>
      <w:pPr>
        <w:ind w:left="720" w:hanging="360"/>
      </w:pPr>
      <w:rPr>
        <w:rFonts w:ascii="Verdana" w:eastAsiaTheme="minorHAnsi" w:hAnsi="Verdana"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2A44625"/>
    <w:multiLevelType w:val="hybridMultilevel"/>
    <w:tmpl w:val="45008BC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A210585"/>
    <w:multiLevelType w:val="multilevel"/>
    <w:tmpl w:val="C2A4AA40"/>
    <w:lvl w:ilvl="0">
      <w:start w:val="1"/>
      <w:numFmt w:val="decimal"/>
      <w:pStyle w:val="GSHeading1withnumb"/>
      <w:lvlText w:val="%1."/>
      <w:lvlJc w:val="left"/>
      <w:pPr>
        <w:tabs>
          <w:tab w:val="num" w:pos="567"/>
        </w:tabs>
        <w:ind w:left="567" w:hanging="567"/>
      </w:pPr>
      <w:rPr>
        <w:rFonts w:hint="default"/>
        <w:b w:val="0"/>
        <w:bCs w:val="0"/>
        <w:sz w:val="24"/>
      </w:rPr>
    </w:lvl>
    <w:lvl w:ilvl="1">
      <w:start w:val="1"/>
      <w:numFmt w:val="decimal"/>
      <w:pStyle w:val="GSBodyParawithnumb"/>
      <w:lvlText w:val="%1.%2"/>
      <w:lvlJc w:val="left"/>
      <w:pPr>
        <w:tabs>
          <w:tab w:val="num" w:pos="567"/>
        </w:tabs>
        <w:ind w:left="567" w:hanging="567"/>
      </w:pPr>
      <w:rPr>
        <w:rFonts w:asciiTheme="minorHAnsi" w:hAnsiTheme="minorHAnsi" w:cstheme="minorHAnsi" w:hint="default"/>
        <w:b w:val="0"/>
        <w:i w:val="0"/>
        <w:iCs w:val="0"/>
        <w:color w:val="4D4D4D"/>
        <w:sz w:val="22"/>
        <w:szCs w:val="22"/>
      </w:rPr>
    </w:lvl>
    <w:lvl w:ilvl="2">
      <w:start w:val="1"/>
      <w:numFmt w:val="decimal"/>
      <w:lvlText w:val="%1.%2.%3"/>
      <w:lvlJc w:val="left"/>
      <w:pPr>
        <w:tabs>
          <w:tab w:val="num" w:pos="567"/>
        </w:tabs>
        <w:ind w:left="567" w:hanging="567"/>
      </w:pPr>
      <w:rPr>
        <w:rFonts w:ascii="Arial" w:hAnsi="Arial" w:cs="Arial" w:hint="default"/>
        <w:sz w:val="24"/>
      </w:rPr>
    </w:lvl>
    <w:lvl w:ilvl="3">
      <w:start w:val="1"/>
      <w:numFmt w:val="decimal"/>
      <w:lvlText w:val="%4."/>
      <w:lvlJc w:val="left"/>
      <w:pPr>
        <w:tabs>
          <w:tab w:val="num" w:pos="1134"/>
        </w:tabs>
        <w:ind w:left="1134" w:hanging="283"/>
      </w:pPr>
      <w:rPr>
        <w:rFonts w:asciiTheme="minorHAnsi" w:eastAsiaTheme="minorHAnsi" w:hAnsiTheme="minorHAnsi" w:cstheme="minorHAnsi"/>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num w:numId="1" w16cid:durableId="1408308759">
    <w:abstractNumId w:val="0"/>
  </w:num>
  <w:num w:numId="2" w16cid:durableId="1766267351">
    <w:abstractNumId w:val="17"/>
  </w:num>
  <w:num w:numId="3" w16cid:durableId="532497092">
    <w:abstractNumId w:val="22"/>
  </w:num>
  <w:num w:numId="4" w16cid:durableId="386488825">
    <w:abstractNumId w:val="4"/>
  </w:num>
  <w:num w:numId="5" w16cid:durableId="1494830009">
    <w:abstractNumId w:val="15"/>
  </w:num>
  <w:num w:numId="6" w16cid:durableId="1341161279">
    <w:abstractNumId w:val="6"/>
  </w:num>
  <w:num w:numId="7" w16cid:durableId="320159593">
    <w:abstractNumId w:val="8"/>
  </w:num>
  <w:num w:numId="8" w16cid:durableId="87892807">
    <w:abstractNumId w:val="21"/>
  </w:num>
  <w:num w:numId="9" w16cid:durableId="1209487850">
    <w:abstractNumId w:val="18"/>
  </w:num>
  <w:num w:numId="10" w16cid:durableId="628442298">
    <w:abstractNumId w:val="0"/>
  </w:num>
  <w:num w:numId="11" w16cid:durableId="685910373">
    <w:abstractNumId w:val="14"/>
  </w:num>
  <w:num w:numId="12" w16cid:durableId="45033797">
    <w:abstractNumId w:val="5"/>
  </w:num>
  <w:num w:numId="13" w16cid:durableId="195822974">
    <w:abstractNumId w:val="11"/>
  </w:num>
  <w:num w:numId="14" w16cid:durableId="1406761444">
    <w:abstractNumId w:val="12"/>
  </w:num>
  <w:num w:numId="15" w16cid:durableId="1179467676">
    <w:abstractNumId w:val="7"/>
  </w:num>
  <w:num w:numId="16" w16cid:durableId="810487563">
    <w:abstractNumId w:val="19"/>
  </w:num>
  <w:num w:numId="17" w16cid:durableId="1348866725">
    <w:abstractNumId w:val="1"/>
  </w:num>
  <w:num w:numId="18" w16cid:durableId="1982692180">
    <w:abstractNumId w:val="10"/>
  </w:num>
  <w:num w:numId="19" w16cid:durableId="383407969">
    <w:abstractNumId w:val="2"/>
  </w:num>
  <w:num w:numId="20" w16cid:durableId="2113157909">
    <w:abstractNumId w:val="3"/>
  </w:num>
  <w:num w:numId="21" w16cid:durableId="1932079498">
    <w:abstractNumId w:val="9"/>
  </w:num>
  <w:num w:numId="22" w16cid:durableId="169489476">
    <w:abstractNumId w:val="16"/>
  </w:num>
  <w:num w:numId="23" w16cid:durableId="335576926">
    <w:abstractNumId w:val="20"/>
  </w:num>
  <w:num w:numId="24" w16cid:durableId="1804151593">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1490"/>
    <w:rsid w:val="00001F6C"/>
    <w:rsid w:val="000028DA"/>
    <w:rsid w:val="000031D1"/>
    <w:rsid w:val="0000753B"/>
    <w:rsid w:val="00007C5C"/>
    <w:rsid w:val="0001379F"/>
    <w:rsid w:val="0001439E"/>
    <w:rsid w:val="00014CF9"/>
    <w:rsid w:val="000159F3"/>
    <w:rsid w:val="00021093"/>
    <w:rsid w:val="00021499"/>
    <w:rsid w:val="00023295"/>
    <w:rsid w:val="00023351"/>
    <w:rsid w:val="0003503E"/>
    <w:rsid w:val="00035295"/>
    <w:rsid w:val="00035581"/>
    <w:rsid w:val="00036C9C"/>
    <w:rsid w:val="00036CBC"/>
    <w:rsid w:val="0004341C"/>
    <w:rsid w:val="00046882"/>
    <w:rsid w:val="000511D1"/>
    <w:rsid w:val="00051A34"/>
    <w:rsid w:val="00052C1E"/>
    <w:rsid w:val="0005450C"/>
    <w:rsid w:val="00054E93"/>
    <w:rsid w:val="000556D5"/>
    <w:rsid w:val="00056A93"/>
    <w:rsid w:val="00061CD9"/>
    <w:rsid w:val="0006257B"/>
    <w:rsid w:val="000710B0"/>
    <w:rsid w:val="00074022"/>
    <w:rsid w:val="000767D1"/>
    <w:rsid w:val="00083E76"/>
    <w:rsid w:val="00086A68"/>
    <w:rsid w:val="00090D10"/>
    <w:rsid w:val="00091CFC"/>
    <w:rsid w:val="0009221C"/>
    <w:rsid w:val="000923AC"/>
    <w:rsid w:val="000A3582"/>
    <w:rsid w:val="000A4633"/>
    <w:rsid w:val="000A5527"/>
    <w:rsid w:val="000A719C"/>
    <w:rsid w:val="000A7CCF"/>
    <w:rsid w:val="000A7CE8"/>
    <w:rsid w:val="000B34E5"/>
    <w:rsid w:val="000B48B1"/>
    <w:rsid w:val="000B5ABC"/>
    <w:rsid w:val="000C1AA2"/>
    <w:rsid w:val="000C4CB4"/>
    <w:rsid w:val="000C5CF9"/>
    <w:rsid w:val="000C6244"/>
    <w:rsid w:val="000C7D95"/>
    <w:rsid w:val="000D1450"/>
    <w:rsid w:val="000D4239"/>
    <w:rsid w:val="000D5D10"/>
    <w:rsid w:val="000E134B"/>
    <w:rsid w:val="000E4723"/>
    <w:rsid w:val="000F4728"/>
    <w:rsid w:val="000F5BD2"/>
    <w:rsid w:val="000F5CBE"/>
    <w:rsid w:val="000F66DD"/>
    <w:rsid w:val="000F6EDD"/>
    <w:rsid w:val="00100948"/>
    <w:rsid w:val="00102E1E"/>
    <w:rsid w:val="00103FA9"/>
    <w:rsid w:val="001071D6"/>
    <w:rsid w:val="0011095B"/>
    <w:rsid w:val="00110BDB"/>
    <w:rsid w:val="00113E50"/>
    <w:rsid w:val="00114979"/>
    <w:rsid w:val="001206AF"/>
    <w:rsid w:val="00121B96"/>
    <w:rsid w:val="00122A73"/>
    <w:rsid w:val="00127F1B"/>
    <w:rsid w:val="00131490"/>
    <w:rsid w:val="00133996"/>
    <w:rsid w:val="00140B39"/>
    <w:rsid w:val="00143B75"/>
    <w:rsid w:val="00146634"/>
    <w:rsid w:val="0015252B"/>
    <w:rsid w:val="0015638A"/>
    <w:rsid w:val="001578E9"/>
    <w:rsid w:val="00160FB4"/>
    <w:rsid w:val="001618FC"/>
    <w:rsid w:val="001638ED"/>
    <w:rsid w:val="00165BA7"/>
    <w:rsid w:val="00166D55"/>
    <w:rsid w:val="001712E9"/>
    <w:rsid w:val="00171983"/>
    <w:rsid w:val="001723C9"/>
    <w:rsid w:val="001776A6"/>
    <w:rsid w:val="00180279"/>
    <w:rsid w:val="001802AD"/>
    <w:rsid w:val="00180C23"/>
    <w:rsid w:val="00182DC4"/>
    <w:rsid w:val="001847B8"/>
    <w:rsid w:val="00191451"/>
    <w:rsid w:val="001929B0"/>
    <w:rsid w:val="001935EF"/>
    <w:rsid w:val="0019512B"/>
    <w:rsid w:val="00197E33"/>
    <w:rsid w:val="001A053E"/>
    <w:rsid w:val="001A1CF6"/>
    <w:rsid w:val="001A5B2D"/>
    <w:rsid w:val="001A678B"/>
    <w:rsid w:val="001A6931"/>
    <w:rsid w:val="001A78AB"/>
    <w:rsid w:val="001A7DAF"/>
    <w:rsid w:val="001B194B"/>
    <w:rsid w:val="001B6162"/>
    <w:rsid w:val="001B66BF"/>
    <w:rsid w:val="001B66C8"/>
    <w:rsid w:val="001C12C3"/>
    <w:rsid w:val="001C3AE1"/>
    <w:rsid w:val="001C70BC"/>
    <w:rsid w:val="001C7254"/>
    <w:rsid w:val="001D04B7"/>
    <w:rsid w:val="001D1626"/>
    <w:rsid w:val="001D65AD"/>
    <w:rsid w:val="001D782E"/>
    <w:rsid w:val="001D78D0"/>
    <w:rsid w:val="001E0A38"/>
    <w:rsid w:val="001E1A14"/>
    <w:rsid w:val="001E2633"/>
    <w:rsid w:val="001E2A61"/>
    <w:rsid w:val="001E4A42"/>
    <w:rsid w:val="001F04DA"/>
    <w:rsid w:val="002015EA"/>
    <w:rsid w:val="00201FFA"/>
    <w:rsid w:val="00204ED3"/>
    <w:rsid w:val="002069B8"/>
    <w:rsid w:val="002113D6"/>
    <w:rsid w:val="0021195A"/>
    <w:rsid w:val="00211F37"/>
    <w:rsid w:val="0021338B"/>
    <w:rsid w:val="00216695"/>
    <w:rsid w:val="00222ABF"/>
    <w:rsid w:val="00223C2D"/>
    <w:rsid w:val="0022748B"/>
    <w:rsid w:val="00231F0A"/>
    <w:rsid w:val="00233A42"/>
    <w:rsid w:val="00236B5E"/>
    <w:rsid w:val="00237DD6"/>
    <w:rsid w:val="00240BD0"/>
    <w:rsid w:val="00242C9E"/>
    <w:rsid w:val="00246058"/>
    <w:rsid w:val="00250533"/>
    <w:rsid w:val="00255067"/>
    <w:rsid w:val="0025707C"/>
    <w:rsid w:val="0026089F"/>
    <w:rsid w:val="00260A9A"/>
    <w:rsid w:val="00260C0B"/>
    <w:rsid w:val="00262120"/>
    <w:rsid w:val="00263BA4"/>
    <w:rsid w:val="00267BF3"/>
    <w:rsid w:val="00267FD2"/>
    <w:rsid w:val="0027114F"/>
    <w:rsid w:val="002723A8"/>
    <w:rsid w:val="0028176E"/>
    <w:rsid w:val="00281FFC"/>
    <w:rsid w:val="0028418F"/>
    <w:rsid w:val="00286FAD"/>
    <w:rsid w:val="002971D3"/>
    <w:rsid w:val="00297C56"/>
    <w:rsid w:val="002A13DB"/>
    <w:rsid w:val="002A1660"/>
    <w:rsid w:val="002A407C"/>
    <w:rsid w:val="002A46BB"/>
    <w:rsid w:val="002A54B5"/>
    <w:rsid w:val="002C077B"/>
    <w:rsid w:val="002C1629"/>
    <w:rsid w:val="002C2EC2"/>
    <w:rsid w:val="002C42F8"/>
    <w:rsid w:val="002C6679"/>
    <w:rsid w:val="002C7C1F"/>
    <w:rsid w:val="002D0DFC"/>
    <w:rsid w:val="002D1523"/>
    <w:rsid w:val="002D4813"/>
    <w:rsid w:val="002D52BC"/>
    <w:rsid w:val="002E00C4"/>
    <w:rsid w:val="002E1A29"/>
    <w:rsid w:val="002E2CBB"/>
    <w:rsid w:val="002E3133"/>
    <w:rsid w:val="002E31FE"/>
    <w:rsid w:val="002E568C"/>
    <w:rsid w:val="002E69DF"/>
    <w:rsid w:val="002E69E1"/>
    <w:rsid w:val="002F21C1"/>
    <w:rsid w:val="003015A9"/>
    <w:rsid w:val="00303084"/>
    <w:rsid w:val="00304FD6"/>
    <w:rsid w:val="00307917"/>
    <w:rsid w:val="00310E28"/>
    <w:rsid w:val="00311792"/>
    <w:rsid w:val="003121B5"/>
    <w:rsid w:val="00315E08"/>
    <w:rsid w:val="003172E8"/>
    <w:rsid w:val="00320B90"/>
    <w:rsid w:val="00321487"/>
    <w:rsid w:val="00321C0F"/>
    <w:rsid w:val="003233BA"/>
    <w:rsid w:val="00323D85"/>
    <w:rsid w:val="003273EA"/>
    <w:rsid w:val="00331824"/>
    <w:rsid w:val="00332597"/>
    <w:rsid w:val="00334043"/>
    <w:rsid w:val="003344EB"/>
    <w:rsid w:val="0033759F"/>
    <w:rsid w:val="00340F16"/>
    <w:rsid w:val="00344EF5"/>
    <w:rsid w:val="003527EF"/>
    <w:rsid w:val="00352C2B"/>
    <w:rsid w:val="0035368A"/>
    <w:rsid w:val="00355220"/>
    <w:rsid w:val="00355236"/>
    <w:rsid w:val="003554F1"/>
    <w:rsid w:val="00356ADD"/>
    <w:rsid w:val="00365969"/>
    <w:rsid w:val="0036659E"/>
    <w:rsid w:val="00366A82"/>
    <w:rsid w:val="00367C2B"/>
    <w:rsid w:val="00371019"/>
    <w:rsid w:val="00374125"/>
    <w:rsid w:val="0037548A"/>
    <w:rsid w:val="003767FA"/>
    <w:rsid w:val="0038090F"/>
    <w:rsid w:val="00380B73"/>
    <w:rsid w:val="003823C9"/>
    <w:rsid w:val="00384974"/>
    <w:rsid w:val="00385AD9"/>
    <w:rsid w:val="003918B1"/>
    <w:rsid w:val="00393D4B"/>
    <w:rsid w:val="00397672"/>
    <w:rsid w:val="003A0B18"/>
    <w:rsid w:val="003A225D"/>
    <w:rsid w:val="003A31E5"/>
    <w:rsid w:val="003A3C09"/>
    <w:rsid w:val="003A569C"/>
    <w:rsid w:val="003A7D86"/>
    <w:rsid w:val="003B0B51"/>
    <w:rsid w:val="003B41F0"/>
    <w:rsid w:val="003B4D24"/>
    <w:rsid w:val="003B68C0"/>
    <w:rsid w:val="003B6F54"/>
    <w:rsid w:val="003C462C"/>
    <w:rsid w:val="003D07F6"/>
    <w:rsid w:val="003D1008"/>
    <w:rsid w:val="003D1E71"/>
    <w:rsid w:val="003D22CA"/>
    <w:rsid w:val="003D4AA5"/>
    <w:rsid w:val="003D6BB5"/>
    <w:rsid w:val="003E0E82"/>
    <w:rsid w:val="003E3A84"/>
    <w:rsid w:val="003E3F7E"/>
    <w:rsid w:val="003E41F4"/>
    <w:rsid w:val="003E4289"/>
    <w:rsid w:val="003E4E46"/>
    <w:rsid w:val="003E673F"/>
    <w:rsid w:val="003E78FB"/>
    <w:rsid w:val="003F1192"/>
    <w:rsid w:val="003F4EDF"/>
    <w:rsid w:val="003F77E3"/>
    <w:rsid w:val="0040025A"/>
    <w:rsid w:val="004025AE"/>
    <w:rsid w:val="00402E71"/>
    <w:rsid w:val="0040552A"/>
    <w:rsid w:val="0040666B"/>
    <w:rsid w:val="00412AB6"/>
    <w:rsid w:val="00415599"/>
    <w:rsid w:val="00421520"/>
    <w:rsid w:val="004316DF"/>
    <w:rsid w:val="00437274"/>
    <w:rsid w:val="004435E6"/>
    <w:rsid w:val="00445384"/>
    <w:rsid w:val="00445885"/>
    <w:rsid w:val="0044640F"/>
    <w:rsid w:val="00446BBD"/>
    <w:rsid w:val="00447745"/>
    <w:rsid w:val="0045217F"/>
    <w:rsid w:val="004523A1"/>
    <w:rsid w:val="0045346D"/>
    <w:rsid w:val="00457739"/>
    <w:rsid w:val="00463920"/>
    <w:rsid w:val="00464001"/>
    <w:rsid w:val="00465B75"/>
    <w:rsid w:val="004823B3"/>
    <w:rsid w:val="004842C4"/>
    <w:rsid w:val="004844D2"/>
    <w:rsid w:val="0048497A"/>
    <w:rsid w:val="004856D9"/>
    <w:rsid w:val="004864D5"/>
    <w:rsid w:val="004875D5"/>
    <w:rsid w:val="0049592D"/>
    <w:rsid w:val="00497FE1"/>
    <w:rsid w:val="004A000C"/>
    <w:rsid w:val="004A049A"/>
    <w:rsid w:val="004A1D55"/>
    <w:rsid w:val="004A5A95"/>
    <w:rsid w:val="004A5E27"/>
    <w:rsid w:val="004C1C50"/>
    <w:rsid w:val="004C1FF3"/>
    <w:rsid w:val="004D20C9"/>
    <w:rsid w:val="004D2826"/>
    <w:rsid w:val="004D39DE"/>
    <w:rsid w:val="004D7321"/>
    <w:rsid w:val="004E1EAC"/>
    <w:rsid w:val="004E2ABF"/>
    <w:rsid w:val="004E2EA9"/>
    <w:rsid w:val="004F132A"/>
    <w:rsid w:val="004F244A"/>
    <w:rsid w:val="004F263A"/>
    <w:rsid w:val="004F57B0"/>
    <w:rsid w:val="004F7F62"/>
    <w:rsid w:val="00500BB2"/>
    <w:rsid w:val="005023A8"/>
    <w:rsid w:val="00502B7E"/>
    <w:rsid w:val="00503109"/>
    <w:rsid w:val="0050483E"/>
    <w:rsid w:val="00504DE7"/>
    <w:rsid w:val="005058DC"/>
    <w:rsid w:val="00505DC0"/>
    <w:rsid w:val="00507813"/>
    <w:rsid w:val="00510044"/>
    <w:rsid w:val="0051227C"/>
    <w:rsid w:val="00512D0A"/>
    <w:rsid w:val="00514209"/>
    <w:rsid w:val="00514CAF"/>
    <w:rsid w:val="005152EA"/>
    <w:rsid w:val="005246F1"/>
    <w:rsid w:val="005262C9"/>
    <w:rsid w:val="0052751C"/>
    <w:rsid w:val="00530955"/>
    <w:rsid w:val="0053268D"/>
    <w:rsid w:val="00532FE5"/>
    <w:rsid w:val="005361BA"/>
    <w:rsid w:val="005370E2"/>
    <w:rsid w:val="005372B2"/>
    <w:rsid w:val="00537DAF"/>
    <w:rsid w:val="00540030"/>
    <w:rsid w:val="00540515"/>
    <w:rsid w:val="00541AAA"/>
    <w:rsid w:val="0054319C"/>
    <w:rsid w:val="0054343C"/>
    <w:rsid w:val="00545EB6"/>
    <w:rsid w:val="005512CF"/>
    <w:rsid w:val="0055429F"/>
    <w:rsid w:val="005563EC"/>
    <w:rsid w:val="00564E77"/>
    <w:rsid w:val="00565F31"/>
    <w:rsid w:val="00566911"/>
    <w:rsid w:val="00570A6E"/>
    <w:rsid w:val="00570B46"/>
    <w:rsid w:val="00573E11"/>
    <w:rsid w:val="0057408F"/>
    <w:rsid w:val="00574C5A"/>
    <w:rsid w:val="00574FE9"/>
    <w:rsid w:val="00575BCE"/>
    <w:rsid w:val="00577164"/>
    <w:rsid w:val="00581649"/>
    <w:rsid w:val="00586EE9"/>
    <w:rsid w:val="00587774"/>
    <w:rsid w:val="00587EFE"/>
    <w:rsid w:val="0059229D"/>
    <w:rsid w:val="00595E92"/>
    <w:rsid w:val="00597365"/>
    <w:rsid w:val="005A40EE"/>
    <w:rsid w:val="005A4582"/>
    <w:rsid w:val="005B4F1F"/>
    <w:rsid w:val="005C1A74"/>
    <w:rsid w:val="005C2F91"/>
    <w:rsid w:val="005C3C87"/>
    <w:rsid w:val="005C6ABD"/>
    <w:rsid w:val="005C7D70"/>
    <w:rsid w:val="005D0685"/>
    <w:rsid w:val="005D1A34"/>
    <w:rsid w:val="005D1F5A"/>
    <w:rsid w:val="005D3646"/>
    <w:rsid w:val="005E015D"/>
    <w:rsid w:val="005E07F8"/>
    <w:rsid w:val="005E1E4C"/>
    <w:rsid w:val="005E29CF"/>
    <w:rsid w:val="005E32D2"/>
    <w:rsid w:val="005E3506"/>
    <w:rsid w:val="005F3FF9"/>
    <w:rsid w:val="00601D4E"/>
    <w:rsid w:val="00602DA6"/>
    <w:rsid w:val="00611D14"/>
    <w:rsid w:val="0061280A"/>
    <w:rsid w:val="006147B1"/>
    <w:rsid w:val="00614B7D"/>
    <w:rsid w:val="00615743"/>
    <w:rsid w:val="006158DE"/>
    <w:rsid w:val="0062158C"/>
    <w:rsid w:val="00621F0D"/>
    <w:rsid w:val="00621F66"/>
    <w:rsid w:val="006240EC"/>
    <w:rsid w:val="0062590D"/>
    <w:rsid w:val="0062631F"/>
    <w:rsid w:val="006358E8"/>
    <w:rsid w:val="00636215"/>
    <w:rsid w:val="006423DB"/>
    <w:rsid w:val="006432BF"/>
    <w:rsid w:val="006448C1"/>
    <w:rsid w:val="00645436"/>
    <w:rsid w:val="006454DA"/>
    <w:rsid w:val="00650712"/>
    <w:rsid w:val="006531A5"/>
    <w:rsid w:val="006536E8"/>
    <w:rsid w:val="00657631"/>
    <w:rsid w:val="00657FCF"/>
    <w:rsid w:val="006622EE"/>
    <w:rsid w:val="00662929"/>
    <w:rsid w:val="00663C07"/>
    <w:rsid w:val="006665B7"/>
    <w:rsid w:val="0067048C"/>
    <w:rsid w:val="006709E4"/>
    <w:rsid w:val="0067497B"/>
    <w:rsid w:val="00675F23"/>
    <w:rsid w:val="00676048"/>
    <w:rsid w:val="00680435"/>
    <w:rsid w:val="006817B8"/>
    <w:rsid w:val="00683F27"/>
    <w:rsid w:val="00690712"/>
    <w:rsid w:val="00690B8C"/>
    <w:rsid w:val="00692A27"/>
    <w:rsid w:val="006946D4"/>
    <w:rsid w:val="0069605D"/>
    <w:rsid w:val="0069645E"/>
    <w:rsid w:val="006A253A"/>
    <w:rsid w:val="006A3D99"/>
    <w:rsid w:val="006B00F3"/>
    <w:rsid w:val="006B0D07"/>
    <w:rsid w:val="006B2237"/>
    <w:rsid w:val="006B3426"/>
    <w:rsid w:val="006C0DDD"/>
    <w:rsid w:val="006C1BAF"/>
    <w:rsid w:val="006C624A"/>
    <w:rsid w:val="006D0260"/>
    <w:rsid w:val="006D4CC7"/>
    <w:rsid w:val="006D6AC7"/>
    <w:rsid w:val="006E6EAE"/>
    <w:rsid w:val="006E70B4"/>
    <w:rsid w:val="006F12CF"/>
    <w:rsid w:val="006F1440"/>
    <w:rsid w:val="00700F94"/>
    <w:rsid w:val="007015A5"/>
    <w:rsid w:val="007039F2"/>
    <w:rsid w:val="0070425A"/>
    <w:rsid w:val="0070669D"/>
    <w:rsid w:val="00711747"/>
    <w:rsid w:val="007137B1"/>
    <w:rsid w:val="00722FAA"/>
    <w:rsid w:val="007230BD"/>
    <w:rsid w:val="007245AE"/>
    <w:rsid w:val="00725D44"/>
    <w:rsid w:val="0073670E"/>
    <w:rsid w:val="00736873"/>
    <w:rsid w:val="00746849"/>
    <w:rsid w:val="00747735"/>
    <w:rsid w:val="00751B51"/>
    <w:rsid w:val="0076000A"/>
    <w:rsid w:val="00760330"/>
    <w:rsid w:val="00763D43"/>
    <w:rsid w:val="007708FB"/>
    <w:rsid w:val="007710B8"/>
    <w:rsid w:val="00771C97"/>
    <w:rsid w:val="007722B2"/>
    <w:rsid w:val="00776AE5"/>
    <w:rsid w:val="00781F97"/>
    <w:rsid w:val="007835D1"/>
    <w:rsid w:val="007852D1"/>
    <w:rsid w:val="00785B7A"/>
    <w:rsid w:val="007861FE"/>
    <w:rsid w:val="00791DDC"/>
    <w:rsid w:val="00795832"/>
    <w:rsid w:val="0079611C"/>
    <w:rsid w:val="00797212"/>
    <w:rsid w:val="00797F09"/>
    <w:rsid w:val="007A0F4A"/>
    <w:rsid w:val="007A63CA"/>
    <w:rsid w:val="007B2062"/>
    <w:rsid w:val="007B4C44"/>
    <w:rsid w:val="007B6346"/>
    <w:rsid w:val="007C047A"/>
    <w:rsid w:val="007C19E5"/>
    <w:rsid w:val="007D0A9C"/>
    <w:rsid w:val="007D442C"/>
    <w:rsid w:val="007E1FEA"/>
    <w:rsid w:val="007E387F"/>
    <w:rsid w:val="007E4A43"/>
    <w:rsid w:val="007F08D3"/>
    <w:rsid w:val="007F0B1E"/>
    <w:rsid w:val="007F1D19"/>
    <w:rsid w:val="007F3F5D"/>
    <w:rsid w:val="007F7CA3"/>
    <w:rsid w:val="00811BA4"/>
    <w:rsid w:val="008151A5"/>
    <w:rsid w:val="00816033"/>
    <w:rsid w:val="00816BB3"/>
    <w:rsid w:val="00817A0B"/>
    <w:rsid w:val="00822A47"/>
    <w:rsid w:val="00823216"/>
    <w:rsid w:val="00825356"/>
    <w:rsid w:val="00826A7C"/>
    <w:rsid w:val="00827155"/>
    <w:rsid w:val="0083708D"/>
    <w:rsid w:val="00837728"/>
    <w:rsid w:val="0083787E"/>
    <w:rsid w:val="00837A4E"/>
    <w:rsid w:val="00841498"/>
    <w:rsid w:val="00843F40"/>
    <w:rsid w:val="00846BC9"/>
    <w:rsid w:val="008536ED"/>
    <w:rsid w:val="008562B1"/>
    <w:rsid w:val="0086240C"/>
    <w:rsid w:val="00865A9C"/>
    <w:rsid w:val="00866106"/>
    <w:rsid w:val="00866DEA"/>
    <w:rsid w:val="00866EAD"/>
    <w:rsid w:val="00870103"/>
    <w:rsid w:val="008755E2"/>
    <w:rsid w:val="008762CD"/>
    <w:rsid w:val="008776C2"/>
    <w:rsid w:val="008825F1"/>
    <w:rsid w:val="00883280"/>
    <w:rsid w:val="008852B2"/>
    <w:rsid w:val="0088594A"/>
    <w:rsid w:val="00890E96"/>
    <w:rsid w:val="00895AE9"/>
    <w:rsid w:val="008A3BB7"/>
    <w:rsid w:val="008B49E8"/>
    <w:rsid w:val="008B50CC"/>
    <w:rsid w:val="008B7250"/>
    <w:rsid w:val="008C2270"/>
    <w:rsid w:val="008C3825"/>
    <w:rsid w:val="008C7B7D"/>
    <w:rsid w:val="008D2B3F"/>
    <w:rsid w:val="008D514B"/>
    <w:rsid w:val="008E238A"/>
    <w:rsid w:val="008E35FE"/>
    <w:rsid w:val="008F00AC"/>
    <w:rsid w:val="008F0738"/>
    <w:rsid w:val="008F226F"/>
    <w:rsid w:val="008F33AB"/>
    <w:rsid w:val="008F6503"/>
    <w:rsid w:val="009011AE"/>
    <w:rsid w:val="00901C2D"/>
    <w:rsid w:val="00901E8B"/>
    <w:rsid w:val="009024D7"/>
    <w:rsid w:val="00902B46"/>
    <w:rsid w:val="00907670"/>
    <w:rsid w:val="0091199B"/>
    <w:rsid w:val="00912954"/>
    <w:rsid w:val="00914613"/>
    <w:rsid w:val="00914B2C"/>
    <w:rsid w:val="00920525"/>
    <w:rsid w:val="00920EE5"/>
    <w:rsid w:val="00921D0E"/>
    <w:rsid w:val="009228B7"/>
    <w:rsid w:val="0092672C"/>
    <w:rsid w:val="00931EB2"/>
    <w:rsid w:val="009333C5"/>
    <w:rsid w:val="009344A8"/>
    <w:rsid w:val="00934BEB"/>
    <w:rsid w:val="00935D6D"/>
    <w:rsid w:val="00935F75"/>
    <w:rsid w:val="00936069"/>
    <w:rsid w:val="0093655A"/>
    <w:rsid w:val="00936926"/>
    <w:rsid w:val="009437DA"/>
    <w:rsid w:val="00945FBE"/>
    <w:rsid w:val="00946776"/>
    <w:rsid w:val="00947408"/>
    <w:rsid w:val="00947DB7"/>
    <w:rsid w:val="00953435"/>
    <w:rsid w:val="00953FE2"/>
    <w:rsid w:val="009544BB"/>
    <w:rsid w:val="009548DA"/>
    <w:rsid w:val="00960565"/>
    <w:rsid w:val="009606BA"/>
    <w:rsid w:val="00960BBB"/>
    <w:rsid w:val="00961EDD"/>
    <w:rsid w:val="00975062"/>
    <w:rsid w:val="00975421"/>
    <w:rsid w:val="0097605B"/>
    <w:rsid w:val="009809F7"/>
    <w:rsid w:val="00991273"/>
    <w:rsid w:val="00993951"/>
    <w:rsid w:val="00995C16"/>
    <w:rsid w:val="009A091D"/>
    <w:rsid w:val="009A13E5"/>
    <w:rsid w:val="009A2B02"/>
    <w:rsid w:val="009A396C"/>
    <w:rsid w:val="009A3A5D"/>
    <w:rsid w:val="009A3B11"/>
    <w:rsid w:val="009A6675"/>
    <w:rsid w:val="009B2545"/>
    <w:rsid w:val="009B408E"/>
    <w:rsid w:val="009B4DD0"/>
    <w:rsid w:val="009B50AD"/>
    <w:rsid w:val="009C334C"/>
    <w:rsid w:val="009C5F49"/>
    <w:rsid w:val="009D1280"/>
    <w:rsid w:val="009D6F07"/>
    <w:rsid w:val="009D7907"/>
    <w:rsid w:val="009E70E3"/>
    <w:rsid w:val="009E7CC9"/>
    <w:rsid w:val="009E7D18"/>
    <w:rsid w:val="009F000F"/>
    <w:rsid w:val="009F04E9"/>
    <w:rsid w:val="009F0E52"/>
    <w:rsid w:val="009F31B0"/>
    <w:rsid w:val="009F389E"/>
    <w:rsid w:val="009F743E"/>
    <w:rsid w:val="00A00DAF"/>
    <w:rsid w:val="00A00FFD"/>
    <w:rsid w:val="00A04C49"/>
    <w:rsid w:val="00A05909"/>
    <w:rsid w:val="00A118E1"/>
    <w:rsid w:val="00A2277A"/>
    <w:rsid w:val="00A23624"/>
    <w:rsid w:val="00A301B2"/>
    <w:rsid w:val="00A305BE"/>
    <w:rsid w:val="00A34C24"/>
    <w:rsid w:val="00A35A30"/>
    <w:rsid w:val="00A4079D"/>
    <w:rsid w:val="00A4243A"/>
    <w:rsid w:val="00A44C05"/>
    <w:rsid w:val="00A467A4"/>
    <w:rsid w:val="00A508FC"/>
    <w:rsid w:val="00A538D9"/>
    <w:rsid w:val="00A53EA7"/>
    <w:rsid w:val="00A577A0"/>
    <w:rsid w:val="00A6426E"/>
    <w:rsid w:val="00A65038"/>
    <w:rsid w:val="00A651ED"/>
    <w:rsid w:val="00A674EA"/>
    <w:rsid w:val="00A71C84"/>
    <w:rsid w:val="00A71E75"/>
    <w:rsid w:val="00A75969"/>
    <w:rsid w:val="00A759B6"/>
    <w:rsid w:val="00A77905"/>
    <w:rsid w:val="00A80F46"/>
    <w:rsid w:val="00A845BA"/>
    <w:rsid w:val="00A86CB2"/>
    <w:rsid w:val="00A90D7C"/>
    <w:rsid w:val="00A95189"/>
    <w:rsid w:val="00A9574C"/>
    <w:rsid w:val="00A9591F"/>
    <w:rsid w:val="00AA4A10"/>
    <w:rsid w:val="00AA5458"/>
    <w:rsid w:val="00AA7065"/>
    <w:rsid w:val="00AB056C"/>
    <w:rsid w:val="00AB110E"/>
    <w:rsid w:val="00AB352D"/>
    <w:rsid w:val="00AB3BD6"/>
    <w:rsid w:val="00AB4369"/>
    <w:rsid w:val="00AB526A"/>
    <w:rsid w:val="00AB6B42"/>
    <w:rsid w:val="00AB6E92"/>
    <w:rsid w:val="00AB7F80"/>
    <w:rsid w:val="00AC0C69"/>
    <w:rsid w:val="00AC1944"/>
    <w:rsid w:val="00AC4503"/>
    <w:rsid w:val="00AC7D75"/>
    <w:rsid w:val="00AD2481"/>
    <w:rsid w:val="00AD3504"/>
    <w:rsid w:val="00AD7043"/>
    <w:rsid w:val="00AE0AD5"/>
    <w:rsid w:val="00AE47CA"/>
    <w:rsid w:val="00AE4B95"/>
    <w:rsid w:val="00AE5712"/>
    <w:rsid w:val="00AE6019"/>
    <w:rsid w:val="00AE65B2"/>
    <w:rsid w:val="00AF06B1"/>
    <w:rsid w:val="00AF0792"/>
    <w:rsid w:val="00AF202F"/>
    <w:rsid w:val="00AF29E0"/>
    <w:rsid w:val="00AF30A3"/>
    <w:rsid w:val="00AF3C38"/>
    <w:rsid w:val="00AF4653"/>
    <w:rsid w:val="00AF4CE2"/>
    <w:rsid w:val="00AF614B"/>
    <w:rsid w:val="00AF7B0B"/>
    <w:rsid w:val="00B0181F"/>
    <w:rsid w:val="00B02287"/>
    <w:rsid w:val="00B022E7"/>
    <w:rsid w:val="00B02D0A"/>
    <w:rsid w:val="00B103B0"/>
    <w:rsid w:val="00B116B3"/>
    <w:rsid w:val="00B14882"/>
    <w:rsid w:val="00B169F9"/>
    <w:rsid w:val="00B16A31"/>
    <w:rsid w:val="00B24314"/>
    <w:rsid w:val="00B27E2E"/>
    <w:rsid w:val="00B3293A"/>
    <w:rsid w:val="00B32EA3"/>
    <w:rsid w:val="00B3450D"/>
    <w:rsid w:val="00B35D24"/>
    <w:rsid w:val="00B4048B"/>
    <w:rsid w:val="00B430B9"/>
    <w:rsid w:val="00B45090"/>
    <w:rsid w:val="00B47772"/>
    <w:rsid w:val="00B51762"/>
    <w:rsid w:val="00B51F82"/>
    <w:rsid w:val="00B53F02"/>
    <w:rsid w:val="00B54A14"/>
    <w:rsid w:val="00B601E2"/>
    <w:rsid w:val="00B60566"/>
    <w:rsid w:val="00B6191D"/>
    <w:rsid w:val="00B635E6"/>
    <w:rsid w:val="00B75FFE"/>
    <w:rsid w:val="00B806BC"/>
    <w:rsid w:val="00B826A4"/>
    <w:rsid w:val="00B836AA"/>
    <w:rsid w:val="00B86115"/>
    <w:rsid w:val="00B94988"/>
    <w:rsid w:val="00B96CEC"/>
    <w:rsid w:val="00B97D75"/>
    <w:rsid w:val="00BA1359"/>
    <w:rsid w:val="00BA26F9"/>
    <w:rsid w:val="00BA2D17"/>
    <w:rsid w:val="00BA4E25"/>
    <w:rsid w:val="00BA51DD"/>
    <w:rsid w:val="00BA6BBF"/>
    <w:rsid w:val="00BA6BFC"/>
    <w:rsid w:val="00BA7A18"/>
    <w:rsid w:val="00BB00BF"/>
    <w:rsid w:val="00BC4402"/>
    <w:rsid w:val="00BC556E"/>
    <w:rsid w:val="00BC57D8"/>
    <w:rsid w:val="00BC7B27"/>
    <w:rsid w:val="00BD0721"/>
    <w:rsid w:val="00BD53B1"/>
    <w:rsid w:val="00BD59EB"/>
    <w:rsid w:val="00BF4A4A"/>
    <w:rsid w:val="00BF7C12"/>
    <w:rsid w:val="00BF7D4F"/>
    <w:rsid w:val="00C03DB8"/>
    <w:rsid w:val="00C04A1F"/>
    <w:rsid w:val="00C04BB2"/>
    <w:rsid w:val="00C10852"/>
    <w:rsid w:val="00C10F77"/>
    <w:rsid w:val="00C1447F"/>
    <w:rsid w:val="00C14E43"/>
    <w:rsid w:val="00C15CFF"/>
    <w:rsid w:val="00C177B7"/>
    <w:rsid w:val="00C229B5"/>
    <w:rsid w:val="00C2470D"/>
    <w:rsid w:val="00C2613C"/>
    <w:rsid w:val="00C26C38"/>
    <w:rsid w:val="00C314BA"/>
    <w:rsid w:val="00C32F41"/>
    <w:rsid w:val="00C332EB"/>
    <w:rsid w:val="00C4126F"/>
    <w:rsid w:val="00C4130C"/>
    <w:rsid w:val="00C453B1"/>
    <w:rsid w:val="00C45776"/>
    <w:rsid w:val="00C45ACB"/>
    <w:rsid w:val="00C518E4"/>
    <w:rsid w:val="00C53AF3"/>
    <w:rsid w:val="00C556D3"/>
    <w:rsid w:val="00C55D4A"/>
    <w:rsid w:val="00C603CF"/>
    <w:rsid w:val="00C60583"/>
    <w:rsid w:val="00C6251F"/>
    <w:rsid w:val="00C64278"/>
    <w:rsid w:val="00C6484A"/>
    <w:rsid w:val="00C64C9D"/>
    <w:rsid w:val="00C65702"/>
    <w:rsid w:val="00C66D82"/>
    <w:rsid w:val="00C7088D"/>
    <w:rsid w:val="00C778FC"/>
    <w:rsid w:val="00C81009"/>
    <w:rsid w:val="00C81848"/>
    <w:rsid w:val="00C81D94"/>
    <w:rsid w:val="00C82344"/>
    <w:rsid w:val="00C82C00"/>
    <w:rsid w:val="00C82F99"/>
    <w:rsid w:val="00C8545C"/>
    <w:rsid w:val="00C86F97"/>
    <w:rsid w:val="00C905B5"/>
    <w:rsid w:val="00C9073D"/>
    <w:rsid w:val="00C928E8"/>
    <w:rsid w:val="00C931C1"/>
    <w:rsid w:val="00C93598"/>
    <w:rsid w:val="00C93BDB"/>
    <w:rsid w:val="00CA0434"/>
    <w:rsid w:val="00CA0D38"/>
    <w:rsid w:val="00CA210B"/>
    <w:rsid w:val="00CA2EDE"/>
    <w:rsid w:val="00CA583E"/>
    <w:rsid w:val="00CA5B71"/>
    <w:rsid w:val="00CB4B4A"/>
    <w:rsid w:val="00CB5795"/>
    <w:rsid w:val="00CB6552"/>
    <w:rsid w:val="00CB6B1C"/>
    <w:rsid w:val="00CC033F"/>
    <w:rsid w:val="00CC05C9"/>
    <w:rsid w:val="00CC23C1"/>
    <w:rsid w:val="00CC3B21"/>
    <w:rsid w:val="00CC4621"/>
    <w:rsid w:val="00CD277D"/>
    <w:rsid w:val="00CD337B"/>
    <w:rsid w:val="00CD3B2D"/>
    <w:rsid w:val="00CD65E5"/>
    <w:rsid w:val="00CE217C"/>
    <w:rsid w:val="00CE2F02"/>
    <w:rsid w:val="00CE57A7"/>
    <w:rsid w:val="00CF0151"/>
    <w:rsid w:val="00CF0431"/>
    <w:rsid w:val="00CF171C"/>
    <w:rsid w:val="00CF7E6E"/>
    <w:rsid w:val="00D001D4"/>
    <w:rsid w:val="00D009DF"/>
    <w:rsid w:val="00D016EF"/>
    <w:rsid w:val="00D025DE"/>
    <w:rsid w:val="00D03C29"/>
    <w:rsid w:val="00D07963"/>
    <w:rsid w:val="00D14EFE"/>
    <w:rsid w:val="00D169F1"/>
    <w:rsid w:val="00D172F2"/>
    <w:rsid w:val="00D17702"/>
    <w:rsid w:val="00D21AAD"/>
    <w:rsid w:val="00D21F22"/>
    <w:rsid w:val="00D220D1"/>
    <w:rsid w:val="00D22FC9"/>
    <w:rsid w:val="00D30F65"/>
    <w:rsid w:val="00D31632"/>
    <w:rsid w:val="00D31A6B"/>
    <w:rsid w:val="00D36912"/>
    <w:rsid w:val="00D4143D"/>
    <w:rsid w:val="00D46C8F"/>
    <w:rsid w:val="00D46F58"/>
    <w:rsid w:val="00D47889"/>
    <w:rsid w:val="00D4790F"/>
    <w:rsid w:val="00D52033"/>
    <w:rsid w:val="00D53AEF"/>
    <w:rsid w:val="00D5560C"/>
    <w:rsid w:val="00D57051"/>
    <w:rsid w:val="00D60789"/>
    <w:rsid w:val="00D60AD6"/>
    <w:rsid w:val="00D6353B"/>
    <w:rsid w:val="00D67F9A"/>
    <w:rsid w:val="00D71A64"/>
    <w:rsid w:val="00D8124B"/>
    <w:rsid w:val="00D84FBA"/>
    <w:rsid w:val="00D95B0A"/>
    <w:rsid w:val="00D964DD"/>
    <w:rsid w:val="00D9781D"/>
    <w:rsid w:val="00DA1B9E"/>
    <w:rsid w:val="00DA3407"/>
    <w:rsid w:val="00DA39CA"/>
    <w:rsid w:val="00DA6E96"/>
    <w:rsid w:val="00DA7FC0"/>
    <w:rsid w:val="00DB2A9D"/>
    <w:rsid w:val="00DB770B"/>
    <w:rsid w:val="00DB7B46"/>
    <w:rsid w:val="00DC4204"/>
    <w:rsid w:val="00DC6DED"/>
    <w:rsid w:val="00DC78E6"/>
    <w:rsid w:val="00DD0C72"/>
    <w:rsid w:val="00DD13ED"/>
    <w:rsid w:val="00DD262A"/>
    <w:rsid w:val="00DD28A0"/>
    <w:rsid w:val="00DE0286"/>
    <w:rsid w:val="00DE0D10"/>
    <w:rsid w:val="00DE1A25"/>
    <w:rsid w:val="00DE2A65"/>
    <w:rsid w:val="00DE2B3A"/>
    <w:rsid w:val="00DF17D3"/>
    <w:rsid w:val="00DF4D3C"/>
    <w:rsid w:val="00DF5447"/>
    <w:rsid w:val="00E01E35"/>
    <w:rsid w:val="00E02012"/>
    <w:rsid w:val="00E0267B"/>
    <w:rsid w:val="00E0291E"/>
    <w:rsid w:val="00E05878"/>
    <w:rsid w:val="00E06312"/>
    <w:rsid w:val="00E06E2E"/>
    <w:rsid w:val="00E1103F"/>
    <w:rsid w:val="00E23C2B"/>
    <w:rsid w:val="00E368F9"/>
    <w:rsid w:val="00E36A2A"/>
    <w:rsid w:val="00E423D4"/>
    <w:rsid w:val="00E42D3E"/>
    <w:rsid w:val="00E43EF6"/>
    <w:rsid w:val="00E468CE"/>
    <w:rsid w:val="00E47544"/>
    <w:rsid w:val="00E505BC"/>
    <w:rsid w:val="00E51445"/>
    <w:rsid w:val="00E56EB3"/>
    <w:rsid w:val="00E5796B"/>
    <w:rsid w:val="00E63322"/>
    <w:rsid w:val="00E647E1"/>
    <w:rsid w:val="00E7125C"/>
    <w:rsid w:val="00E72F60"/>
    <w:rsid w:val="00E73125"/>
    <w:rsid w:val="00E735F2"/>
    <w:rsid w:val="00E74530"/>
    <w:rsid w:val="00E74EB0"/>
    <w:rsid w:val="00E760ED"/>
    <w:rsid w:val="00E764FC"/>
    <w:rsid w:val="00E77E81"/>
    <w:rsid w:val="00E80309"/>
    <w:rsid w:val="00E820F4"/>
    <w:rsid w:val="00E86B5E"/>
    <w:rsid w:val="00E95710"/>
    <w:rsid w:val="00E960B9"/>
    <w:rsid w:val="00E96D5E"/>
    <w:rsid w:val="00E97531"/>
    <w:rsid w:val="00EA1285"/>
    <w:rsid w:val="00EA2747"/>
    <w:rsid w:val="00EA2B4E"/>
    <w:rsid w:val="00EA36F4"/>
    <w:rsid w:val="00EA50BC"/>
    <w:rsid w:val="00EA71D1"/>
    <w:rsid w:val="00EB05B5"/>
    <w:rsid w:val="00EB4111"/>
    <w:rsid w:val="00EB7319"/>
    <w:rsid w:val="00EC0F35"/>
    <w:rsid w:val="00EC265F"/>
    <w:rsid w:val="00EC40E8"/>
    <w:rsid w:val="00ED0537"/>
    <w:rsid w:val="00ED3660"/>
    <w:rsid w:val="00ED3D53"/>
    <w:rsid w:val="00ED54C8"/>
    <w:rsid w:val="00EE032E"/>
    <w:rsid w:val="00EE1106"/>
    <w:rsid w:val="00EE2E82"/>
    <w:rsid w:val="00EE3408"/>
    <w:rsid w:val="00EF582D"/>
    <w:rsid w:val="00EF7764"/>
    <w:rsid w:val="00F0068C"/>
    <w:rsid w:val="00F02744"/>
    <w:rsid w:val="00F030D4"/>
    <w:rsid w:val="00F03850"/>
    <w:rsid w:val="00F051A6"/>
    <w:rsid w:val="00F07C67"/>
    <w:rsid w:val="00F07E45"/>
    <w:rsid w:val="00F10E8C"/>
    <w:rsid w:val="00F12E5F"/>
    <w:rsid w:val="00F12FC2"/>
    <w:rsid w:val="00F14A39"/>
    <w:rsid w:val="00F17645"/>
    <w:rsid w:val="00F2589C"/>
    <w:rsid w:val="00F25F0A"/>
    <w:rsid w:val="00F3722B"/>
    <w:rsid w:val="00F44648"/>
    <w:rsid w:val="00F47664"/>
    <w:rsid w:val="00F50F12"/>
    <w:rsid w:val="00F51958"/>
    <w:rsid w:val="00F53F1B"/>
    <w:rsid w:val="00F5547C"/>
    <w:rsid w:val="00F55812"/>
    <w:rsid w:val="00F65952"/>
    <w:rsid w:val="00F6612D"/>
    <w:rsid w:val="00F738CF"/>
    <w:rsid w:val="00F74B15"/>
    <w:rsid w:val="00F758BF"/>
    <w:rsid w:val="00F770E6"/>
    <w:rsid w:val="00F80267"/>
    <w:rsid w:val="00F8053E"/>
    <w:rsid w:val="00F81A61"/>
    <w:rsid w:val="00F83DB8"/>
    <w:rsid w:val="00F8551F"/>
    <w:rsid w:val="00F87026"/>
    <w:rsid w:val="00F879A9"/>
    <w:rsid w:val="00F916A5"/>
    <w:rsid w:val="00F9315E"/>
    <w:rsid w:val="00FA2C27"/>
    <w:rsid w:val="00FA3E49"/>
    <w:rsid w:val="00FA5038"/>
    <w:rsid w:val="00FA53A4"/>
    <w:rsid w:val="00FB1ACE"/>
    <w:rsid w:val="00FB1C08"/>
    <w:rsid w:val="00FB210A"/>
    <w:rsid w:val="00FB21FD"/>
    <w:rsid w:val="00FB4FF0"/>
    <w:rsid w:val="00FB5883"/>
    <w:rsid w:val="00FB7B61"/>
    <w:rsid w:val="00FC5991"/>
    <w:rsid w:val="00FD133B"/>
    <w:rsid w:val="00FD1818"/>
    <w:rsid w:val="00FD1FF3"/>
    <w:rsid w:val="00FD44CD"/>
    <w:rsid w:val="00FD6518"/>
    <w:rsid w:val="00FE2FAC"/>
    <w:rsid w:val="00FE5B18"/>
    <w:rsid w:val="00FE78C4"/>
    <w:rsid w:val="00FF3A25"/>
    <w:rsid w:val="00FF3C8C"/>
    <w:rsid w:val="00FF5D03"/>
    <w:rsid w:val="00FF61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C6161B"/>
  <w15:docId w15:val="{61ABA4C9-822C-4A60-9C3E-2AD66FFE4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337B"/>
  </w:style>
  <w:style w:type="paragraph" w:styleId="Heading3">
    <w:name w:val="heading 3"/>
    <w:aliases w:val="DCUSA H3,level 3,level3,Nadpis 3,3,Section,Annotationen,(Alt+3),(Alt+3)1,(Alt+3)2,(Alt+3)3,(Alt+3)4,(Alt+3)5,(Alt+3)6,(Alt+3)11,(Alt+3)21,(Alt+3)31,(Alt+3)41,(Alt+3)7,(Alt+3)12,(Alt+3)22,(Alt+3)32,(Alt+3)42,(Alt+3)8,(Alt+3)9,(Alt+3)10"/>
    <w:basedOn w:val="Normal"/>
    <w:link w:val="Heading3Char"/>
    <w:qFormat/>
    <w:rsid w:val="003E3A84"/>
    <w:pPr>
      <w:numPr>
        <w:ilvl w:val="1"/>
        <w:numId w:val="4"/>
      </w:numPr>
      <w:spacing w:before="120" w:after="120" w:line="360" w:lineRule="auto"/>
      <w:jc w:val="both"/>
      <w:outlineLvl w:val="2"/>
    </w:pPr>
    <w:rPr>
      <w:rFonts w:ascii="Arial" w:eastAsia="Times New Roman" w:hAnsi="Arial" w:cs="Times New Roman"/>
      <w:sz w:val="20"/>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314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NoSpacing">
    <w:name w:val="Body Text No Spacing"/>
    <w:basedOn w:val="BodyText"/>
    <w:qFormat/>
    <w:rsid w:val="00131490"/>
    <w:pPr>
      <w:spacing w:after="0" w:line="240" w:lineRule="atLeast"/>
    </w:pPr>
    <w:rPr>
      <w:rFonts w:ascii="Verdana" w:hAnsi="Verdana"/>
      <w:sz w:val="20"/>
      <w:szCs w:val="24"/>
    </w:rPr>
  </w:style>
  <w:style w:type="paragraph" w:styleId="BodyText">
    <w:name w:val="Body Text"/>
    <w:basedOn w:val="Normal"/>
    <w:link w:val="BodyTextChar"/>
    <w:unhideWhenUsed/>
    <w:qFormat/>
    <w:rsid w:val="00131490"/>
    <w:pPr>
      <w:spacing w:after="120"/>
    </w:pPr>
  </w:style>
  <w:style w:type="character" w:customStyle="1" w:styleId="BodyTextChar">
    <w:name w:val="Body Text Char"/>
    <w:basedOn w:val="DefaultParagraphFont"/>
    <w:link w:val="BodyText"/>
    <w:rsid w:val="00131490"/>
  </w:style>
  <w:style w:type="table" w:customStyle="1" w:styleId="ElectralinkResponseTable">
    <w:name w:val="Electralink Response Table"/>
    <w:basedOn w:val="TableNormal"/>
    <w:uiPriority w:val="99"/>
    <w:rsid w:val="00131490"/>
    <w:pPr>
      <w:spacing w:after="0" w:line="240" w:lineRule="auto"/>
    </w:pPr>
    <w:rPr>
      <w:rFonts w:ascii="Times New Roman" w:hAnsi="Times New Roman"/>
      <w:sz w:val="24"/>
      <w:szCs w:val="24"/>
      <w:lang w:val="id-ID"/>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ColumnHeading">
    <w:name w:val="Column Heading"/>
    <w:basedOn w:val="Normal"/>
    <w:next w:val="Normal"/>
    <w:qFormat/>
    <w:rsid w:val="00131490"/>
    <w:pPr>
      <w:spacing w:after="0" w:line="240" w:lineRule="auto"/>
    </w:pPr>
    <w:rPr>
      <w:rFonts w:ascii="Verdana" w:hAnsi="Verdana"/>
      <w:b/>
      <w:sz w:val="20"/>
      <w:szCs w:val="24"/>
    </w:rPr>
  </w:style>
  <w:style w:type="paragraph" w:customStyle="1" w:styleId="Question">
    <w:name w:val="Question"/>
    <w:basedOn w:val="Normal"/>
    <w:next w:val="BodyText"/>
    <w:qFormat/>
    <w:rsid w:val="00131490"/>
    <w:pPr>
      <w:keepNext/>
      <w:keepLines/>
      <w:numPr>
        <w:numId w:val="1"/>
      </w:numPr>
      <w:spacing w:after="0" w:line="240" w:lineRule="auto"/>
    </w:pPr>
    <w:rPr>
      <w:rFonts w:ascii="Verdana" w:hAnsi="Verdana"/>
      <w:b/>
      <w:sz w:val="20"/>
      <w:szCs w:val="24"/>
    </w:rPr>
  </w:style>
  <w:style w:type="numbering" w:customStyle="1" w:styleId="ElectralinkQuestionNumbers">
    <w:name w:val="Electralink Question Numbers"/>
    <w:basedOn w:val="NoList"/>
    <w:uiPriority w:val="99"/>
    <w:rsid w:val="00131490"/>
    <w:pPr>
      <w:numPr>
        <w:numId w:val="1"/>
      </w:numPr>
    </w:pPr>
  </w:style>
  <w:style w:type="numbering" w:customStyle="1" w:styleId="BulletList">
    <w:name w:val="Bullet List"/>
    <w:basedOn w:val="NoList"/>
    <w:uiPriority w:val="99"/>
    <w:rsid w:val="00131490"/>
    <w:pPr>
      <w:numPr>
        <w:numId w:val="2"/>
      </w:numPr>
    </w:pPr>
  </w:style>
  <w:style w:type="paragraph" w:styleId="ListBullet">
    <w:name w:val="List Bullet"/>
    <w:basedOn w:val="BodyText"/>
    <w:qFormat/>
    <w:rsid w:val="00131490"/>
    <w:pPr>
      <w:numPr>
        <w:numId w:val="2"/>
      </w:numPr>
      <w:spacing w:after="200" w:line="240" w:lineRule="atLeast"/>
    </w:pPr>
    <w:rPr>
      <w:rFonts w:ascii="Verdana" w:hAnsi="Verdana"/>
      <w:sz w:val="20"/>
      <w:szCs w:val="24"/>
    </w:rPr>
  </w:style>
  <w:style w:type="paragraph" w:styleId="ListBullet2">
    <w:name w:val="List Bullet 2"/>
    <w:basedOn w:val="BodyText"/>
    <w:qFormat/>
    <w:rsid w:val="00131490"/>
    <w:pPr>
      <w:numPr>
        <w:ilvl w:val="1"/>
        <w:numId w:val="2"/>
      </w:numPr>
      <w:spacing w:after="200" w:line="240" w:lineRule="atLeast"/>
    </w:pPr>
    <w:rPr>
      <w:rFonts w:ascii="Verdana" w:hAnsi="Verdana"/>
      <w:sz w:val="20"/>
      <w:szCs w:val="24"/>
    </w:rPr>
  </w:style>
  <w:style w:type="paragraph" w:styleId="Header">
    <w:name w:val="header"/>
    <w:basedOn w:val="Normal"/>
    <w:link w:val="HeaderChar"/>
    <w:unhideWhenUsed/>
    <w:rsid w:val="005023A8"/>
    <w:pPr>
      <w:tabs>
        <w:tab w:val="center" w:pos="4513"/>
        <w:tab w:val="right" w:pos="9026"/>
      </w:tabs>
      <w:spacing w:after="0" w:line="240" w:lineRule="auto"/>
    </w:pPr>
  </w:style>
  <w:style w:type="character" w:customStyle="1" w:styleId="HeaderChar">
    <w:name w:val="Header Char"/>
    <w:basedOn w:val="DefaultParagraphFont"/>
    <w:link w:val="Header"/>
    <w:rsid w:val="005023A8"/>
  </w:style>
  <w:style w:type="paragraph" w:styleId="Footer">
    <w:name w:val="footer"/>
    <w:basedOn w:val="Normal"/>
    <w:link w:val="FooterChar"/>
    <w:uiPriority w:val="99"/>
    <w:unhideWhenUsed/>
    <w:rsid w:val="005023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23A8"/>
  </w:style>
  <w:style w:type="paragraph" w:styleId="BalloonText">
    <w:name w:val="Balloon Text"/>
    <w:basedOn w:val="Normal"/>
    <w:link w:val="BalloonTextChar"/>
    <w:uiPriority w:val="99"/>
    <w:semiHidden/>
    <w:unhideWhenUsed/>
    <w:rsid w:val="00725D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5D44"/>
    <w:rPr>
      <w:rFonts w:ascii="Segoe UI" w:hAnsi="Segoe UI" w:cs="Segoe UI"/>
      <w:sz w:val="18"/>
      <w:szCs w:val="18"/>
    </w:rPr>
  </w:style>
  <w:style w:type="character" w:styleId="Hyperlink">
    <w:name w:val="Hyperlink"/>
    <w:basedOn w:val="DefaultParagraphFont"/>
    <w:uiPriority w:val="99"/>
    <w:unhideWhenUsed/>
    <w:rsid w:val="00A467A4"/>
    <w:rPr>
      <w:color w:val="0563C1" w:themeColor="hyperlink"/>
      <w:u w:val="single"/>
    </w:rPr>
  </w:style>
  <w:style w:type="character" w:styleId="PlaceholderText">
    <w:name w:val="Placeholder Text"/>
    <w:basedOn w:val="DefaultParagraphFont"/>
    <w:uiPriority w:val="99"/>
    <w:semiHidden/>
    <w:rsid w:val="00CC23C1"/>
  </w:style>
  <w:style w:type="paragraph" w:styleId="Subtitle">
    <w:name w:val="Subtitle"/>
    <w:basedOn w:val="Normal"/>
    <w:next w:val="Normal"/>
    <w:link w:val="SubtitleChar"/>
    <w:qFormat/>
    <w:rsid w:val="00160FB4"/>
    <w:pPr>
      <w:numPr>
        <w:ilvl w:val="1"/>
      </w:numPr>
      <w:pBdr>
        <w:bottom w:val="single" w:sz="2" w:space="5" w:color="CEE0CC"/>
      </w:pBdr>
      <w:spacing w:before="40" w:after="100" w:line="300" w:lineRule="exact"/>
      <w:contextualSpacing/>
      <w:outlineLvl w:val="1"/>
    </w:pPr>
    <w:rPr>
      <w:rFonts w:eastAsiaTheme="minorEastAsia" w:cs="Arial"/>
      <w:color w:val="3C9164"/>
      <w:spacing w:val="15"/>
      <w:sz w:val="28"/>
      <w:szCs w:val="40"/>
      <w:lang w:eastAsia="en-GB"/>
    </w:rPr>
  </w:style>
  <w:style w:type="character" w:customStyle="1" w:styleId="SubtitleChar">
    <w:name w:val="Subtitle Char"/>
    <w:basedOn w:val="DefaultParagraphFont"/>
    <w:link w:val="Subtitle"/>
    <w:rsid w:val="00160FB4"/>
    <w:rPr>
      <w:rFonts w:eastAsiaTheme="minorEastAsia" w:cs="Arial"/>
      <w:color w:val="3C9164"/>
      <w:spacing w:val="15"/>
      <w:sz w:val="28"/>
      <w:szCs w:val="40"/>
      <w:lang w:eastAsia="en-GB"/>
    </w:rPr>
  </w:style>
  <w:style w:type="paragraph" w:customStyle="1" w:styleId="Default">
    <w:name w:val="Default"/>
    <w:rsid w:val="00E423D4"/>
    <w:pPr>
      <w:autoSpaceDE w:val="0"/>
      <w:autoSpaceDN w:val="0"/>
      <w:adjustRightInd w:val="0"/>
      <w:spacing w:after="0" w:line="240" w:lineRule="auto"/>
    </w:pPr>
    <w:rPr>
      <w:rFonts w:ascii="Verdana" w:hAnsi="Verdana" w:cs="Verdana"/>
      <w:color w:val="000000"/>
      <w:sz w:val="24"/>
      <w:szCs w:val="24"/>
    </w:rPr>
  </w:style>
  <w:style w:type="paragraph" w:styleId="ListParagraph">
    <w:name w:val="List Paragraph"/>
    <w:basedOn w:val="Normal"/>
    <w:uiPriority w:val="34"/>
    <w:qFormat/>
    <w:rsid w:val="004C1C50"/>
    <w:pPr>
      <w:spacing w:after="0" w:line="240" w:lineRule="auto"/>
      <w:ind w:left="720"/>
      <w:contextualSpacing/>
    </w:pPr>
    <w:rPr>
      <w:rFonts w:ascii="Verdana" w:hAnsi="Verdana"/>
      <w:sz w:val="20"/>
      <w:szCs w:val="24"/>
    </w:rPr>
  </w:style>
  <w:style w:type="paragraph" w:styleId="CommentText">
    <w:name w:val="annotation text"/>
    <w:basedOn w:val="Normal"/>
    <w:link w:val="CommentTextChar"/>
    <w:uiPriority w:val="99"/>
    <w:unhideWhenUsed/>
    <w:rsid w:val="00AB7F80"/>
    <w:pPr>
      <w:spacing w:after="0" w:line="240" w:lineRule="auto"/>
    </w:pPr>
    <w:rPr>
      <w:rFonts w:ascii="Verdana" w:hAnsi="Verdana"/>
      <w:sz w:val="20"/>
      <w:szCs w:val="20"/>
    </w:rPr>
  </w:style>
  <w:style w:type="character" w:customStyle="1" w:styleId="CommentTextChar">
    <w:name w:val="Comment Text Char"/>
    <w:basedOn w:val="DefaultParagraphFont"/>
    <w:link w:val="CommentText"/>
    <w:uiPriority w:val="99"/>
    <w:rsid w:val="00AB7F80"/>
    <w:rPr>
      <w:rFonts w:ascii="Verdana" w:hAnsi="Verdana"/>
      <w:sz w:val="20"/>
      <w:szCs w:val="20"/>
    </w:rPr>
  </w:style>
  <w:style w:type="character" w:styleId="CommentReference">
    <w:name w:val="annotation reference"/>
    <w:basedOn w:val="DefaultParagraphFont"/>
    <w:uiPriority w:val="99"/>
    <w:semiHidden/>
    <w:unhideWhenUsed/>
    <w:rsid w:val="001D782E"/>
    <w:rPr>
      <w:sz w:val="16"/>
      <w:szCs w:val="16"/>
    </w:rPr>
  </w:style>
  <w:style w:type="paragraph" w:styleId="CommentSubject">
    <w:name w:val="annotation subject"/>
    <w:basedOn w:val="CommentText"/>
    <w:next w:val="CommentText"/>
    <w:link w:val="CommentSubjectChar"/>
    <w:uiPriority w:val="99"/>
    <w:semiHidden/>
    <w:unhideWhenUsed/>
    <w:rsid w:val="001D782E"/>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1D782E"/>
    <w:rPr>
      <w:rFonts w:ascii="Verdana" w:hAnsi="Verdana"/>
      <w:b/>
      <w:bCs/>
      <w:sz w:val="20"/>
      <w:szCs w:val="20"/>
    </w:rPr>
  </w:style>
  <w:style w:type="paragraph" w:customStyle="1" w:styleId="GSBodyParawithnumb">
    <w:name w:val="GS Body Para with numb"/>
    <w:basedOn w:val="Normal"/>
    <w:link w:val="GSBodyParawithnumbChar"/>
    <w:qFormat/>
    <w:rsid w:val="000A7CE8"/>
    <w:pPr>
      <w:numPr>
        <w:ilvl w:val="1"/>
        <w:numId w:val="3"/>
      </w:numPr>
      <w:spacing w:before="120" w:after="240" w:line="280" w:lineRule="exact"/>
      <w:outlineLvl w:val="1"/>
    </w:pPr>
    <w:rPr>
      <w:rFonts w:cs="Arial"/>
      <w:color w:val="4D4D4D"/>
    </w:rPr>
  </w:style>
  <w:style w:type="character" w:customStyle="1" w:styleId="GSBodyParawithnumbChar">
    <w:name w:val="GS Body Para with numb Char"/>
    <w:basedOn w:val="DefaultParagraphFont"/>
    <w:link w:val="GSBodyParawithnumb"/>
    <w:rsid w:val="000A7CE8"/>
    <w:rPr>
      <w:rFonts w:cs="Arial"/>
      <w:color w:val="4D4D4D"/>
    </w:rPr>
  </w:style>
  <w:style w:type="paragraph" w:customStyle="1" w:styleId="GSHeading1withnumb">
    <w:name w:val="GS Heading 1 with numb"/>
    <w:basedOn w:val="Subtitle"/>
    <w:qFormat/>
    <w:rsid w:val="000A7CE8"/>
    <w:pPr>
      <w:numPr>
        <w:ilvl w:val="0"/>
        <w:numId w:val="3"/>
      </w:numPr>
      <w:spacing w:after="80"/>
      <w:contextualSpacing w:val="0"/>
    </w:pPr>
    <w:rPr>
      <w:color w:val="3B9164"/>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basedOn w:val="DefaultParagraphFont"/>
    <w:link w:val="Heading3"/>
    <w:rsid w:val="003E3A84"/>
    <w:rPr>
      <w:rFonts w:ascii="Arial" w:eastAsia="Times New Roman" w:hAnsi="Arial" w:cs="Times New Roman"/>
      <w:sz w:val="20"/>
      <w:szCs w:val="24"/>
      <w:lang w:eastAsia="en-GB"/>
    </w:rPr>
  </w:style>
  <w:style w:type="numbering" w:customStyle="1" w:styleId="BulletList1">
    <w:name w:val="Bullet List1"/>
    <w:basedOn w:val="NoList"/>
    <w:uiPriority w:val="99"/>
    <w:rsid w:val="00EA2747"/>
  </w:style>
  <w:style w:type="numbering" w:customStyle="1" w:styleId="BulletList2">
    <w:name w:val="Bullet List2"/>
    <w:basedOn w:val="NoList"/>
    <w:uiPriority w:val="99"/>
    <w:rsid w:val="00EB4111"/>
  </w:style>
  <w:style w:type="numbering" w:customStyle="1" w:styleId="BulletList3">
    <w:name w:val="Bullet List3"/>
    <w:basedOn w:val="NoList"/>
    <w:uiPriority w:val="99"/>
    <w:rsid w:val="00F770E6"/>
  </w:style>
  <w:style w:type="numbering" w:customStyle="1" w:styleId="BulletList4">
    <w:name w:val="Bullet List4"/>
    <w:basedOn w:val="NoList"/>
    <w:uiPriority w:val="99"/>
    <w:rsid w:val="00355236"/>
  </w:style>
  <w:style w:type="numbering" w:customStyle="1" w:styleId="BulletList5">
    <w:name w:val="Bullet List5"/>
    <w:basedOn w:val="NoList"/>
    <w:uiPriority w:val="99"/>
    <w:rsid w:val="00355236"/>
  </w:style>
  <w:style w:type="numbering" w:customStyle="1" w:styleId="BulletList6">
    <w:name w:val="Bullet List6"/>
    <w:basedOn w:val="NoList"/>
    <w:uiPriority w:val="99"/>
    <w:rsid w:val="009809F7"/>
  </w:style>
  <w:style w:type="numbering" w:customStyle="1" w:styleId="BulletList7">
    <w:name w:val="Bullet List7"/>
    <w:basedOn w:val="NoList"/>
    <w:uiPriority w:val="99"/>
    <w:rsid w:val="00AF30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58059">
      <w:bodyDiv w:val="1"/>
      <w:marLeft w:val="0"/>
      <w:marRight w:val="0"/>
      <w:marTop w:val="0"/>
      <w:marBottom w:val="0"/>
      <w:divBdr>
        <w:top w:val="none" w:sz="0" w:space="0" w:color="auto"/>
        <w:left w:val="none" w:sz="0" w:space="0" w:color="auto"/>
        <w:bottom w:val="none" w:sz="0" w:space="0" w:color="auto"/>
        <w:right w:val="none" w:sz="0" w:space="0" w:color="auto"/>
      </w:divBdr>
    </w:div>
    <w:div w:id="33162671">
      <w:bodyDiv w:val="1"/>
      <w:marLeft w:val="0"/>
      <w:marRight w:val="0"/>
      <w:marTop w:val="0"/>
      <w:marBottom w:val="0"/>
      <w:divBdr>
        <w:top w:val="none" w:sz="0" w:space="0" w:color="auto"/>
        <w:left w:val="none" w:sz="0" w:space="0" w:color="auto"/>
        <w:bottom w:val="none" w:sz="0" w:space="0" w:color="auto"/>
        <w:right w:val="none" w:sz="0" w:space="0" w:color="auto"/>
      </w:divBdr>
    </w:div>
    <w:div w:id="45951775">
      <w:bodyDiv w:val="1"/>
      <w:marLeft w:val="0"/>
      <w:marRight w:val="0"/>
      <w:marTop w:val="0"/>
      <w:marBottom w:val="0"/>
      <w:divBdr>
        <w:top w:val="none" w:sz="0" w:space="0" w:color="auto"/>
        <w:left w:val="none" w:sz="0" w:space="0" w:color="auto"/>
        <w:bottom w:val="none" w:sz="0" w:space="0" w:color="auto"/>
        <w:right w:val="none" w:sz="0" w:space="0" w:color="auto"/>
      </w:divBdr>
    </w:div>
    <w:div w:id="53747051">
      <w:bodyDiv w:val="1"/>
      <w:marLeft w:val="0"/>
      <w:marRight w:val="0"/>
      <w:marTop w:val="0"/>
      <w:marBottom w:val="0"/>
      <w:divBdr>
        <w:top w:val="none" w:sz="0" w:space="0" w:color="auto"/>
        <w:left w:val="none" w:sz="0" w:space="0" w:color="auto"/>
        <w:bottom w:val="none" w:sz="0" w:space="0" w:color="auto"/>
        <w:right w:val="none" w:sz="0" w:space="0" w:color="auto"/>
      </w:divBdr>
    </w:div>
    <w:div w:id="73550474">
      <w:bodyDiv w:val="1"/>
      <w:marLeft w:val="0"/>
      <w:marRight w:val="0"/>
      <w:marTop w:val="0"/>
      <w:marBottom w:val="0"/>
      <w:divBdr>
        <w:top w:val="none" w:sz="0" w:space="0" w:color="auto"/>
        <w:left w:val="none" w:sz="0" w:space="0" w:color="auto"/>
        <w:bottom w:val="none" w:sz="0" w:space="0" w:color="auto"/>
        <w:right w:val="none" w:sz="0" w:space="0" w:color="auto"/>
      </w:divBdr>
    </w:div>
    <w:div w:id="78716608">
      <w:bodyDiv w:val="1"/>
      <w:marLeft w:val="0"/>
      <w:marRight w:val="0"/>
      <w:marTop w:val="0"/>
      <w:marBottom w:val="0"/>
      <w:divBdr>
        <w:top w:val="none" w:sz="0" w:space="0" w:color="auto"/>
        <w:left w:val="none" w:sz="0" w:space="0" w:color="auto"/>
        <w:bottom w:val="none" w:sz="0" w:space="0" w:color="auto"/>
        <w:right w:val="none" w:sz="0" w:space="0" w:color="auto"/>
      </w:divBdr>
    </w:div>
    <w:div w:id="80832880">
      <w:bodyDiv w:val="1"/>
      <w:marLeft w:val="0"/>
      <w:marRight w:val="0"/>
      <w:marTop w:val="0"/>
      <w:marBottom w:val="0"/>
      <w:divBdr>
        <w:top w:val="none" w:sz="0" w:space="0" w:color="auto"/>
        <w:left w:val="none" w:sz="0" w:space="0" w:color="auto"/>
        <w:bottom w:val="none" w:sz="0" w:space="0" w:color="auto"/>
        <w:right w:val="none" w:sz="0" w:space="0" w:color="auto"/>
      </w:divBdr>
    </w:div>
    <w:div w:id="96756004">
      <w:bodyDiv w:val="1"/>
      <w:marLeft w:val="0"/>
      <w:marRight w:val="0"/>
      <w:marTop w:val="0"/>
      <w:marBottom w:val="0"/>
      <w:divBdr>
        <w:top w:val="none" w:sz="0" w:space="0" w:color="auto"/>
        <w:left w:val="none" w:sz="0" w:space="0" w:color="auto"/>
        <w:bottom w:val="none" w:sz="0" w:space="0" w:color="auto"/>
        <w:right w:val="none" w:sz="0" w:space="0" w:color="auto"/>
      </w:divBdr>
    </w:div>
    <w:div w:id="118499063">
      <w:bodyDiv w:val="1"/>
      <w:marLeft w:val="0"/>
      <w:marRight w:val="0"/>
      <w:marTop w:val="0"/>
      <w:marBottom w:val="0"/>
      <w:divBdr>
        <w:top w:val="none" w:sz="0" w:space="0" w:color="auto"/>
        <w:left w:val="none" w:sz="0" w:space="0" w:color="auto"/>
        <w:bottom w:val="none" w:sz="0" w:space="0" w:color="auto"/>
        <w:right w:val="none" w:sz="0" w:space="0" w:color="auto"/>
      </w:divBdr>
    </w:div>
    <w:div w:id="160854183">
      <w:bodyDiv w:val="1"/>
      <w:marLeft w:val="0"/>
      <w:marRight w:val="0"/>
      <w:marTop w:val="0"/>
      <w:marBottom w:val="0"/>
      <w:divBdr>
        <w:top w:val="none" w:sz="0" w:space="0" w:color="auto"/>
        <w:left w:val="none" w:sz="0" w:space="0" w:color="auto"/>
        <w:bottom w:val="none" w:sz="0" w:space="0" w:color="auto"/>
        <w:right w:val="none" w:sz="0" w:space="0" w:color="auto"/>
      </w:divBdr>
    </w:div>
    <w:div w:id="170994729">
      <w:bodyDiv w:val="1"/>
      <w:marLeft w:val="0"/>
      <w:marRight w:val="0"/>
      <w:marTop w:val="0"/>
      <w:marBottom w:val="0"/>
      <w:divBdr>
        <w:top w:val="none" w:sz="0" w:space="0" w:color="auto"/>
        <w:left w:val="none" w:sz="0" w:space="0" w:color="auto"/>
        <w:bottom w:val="none" w:sz="0" w:space="0" w:color="auto"/>
        <w:right w:val="none" w:sz="0" w:space="0" w:color="auto"/>
      </w:divBdr>
    </w:div>
    <w:div w:id="229462432">
      <w:bodyDiv w:val="1"/>
      <w:marLeft w:val="0"/>
      <w:marRight w:val="0"/>
      <w:marTop w:val="0"/>
      <w:marBottom w:val="0"/>
      <w:divBdr>
        <w:top w:val="none" w:sz="0" w:space="0" w:color="auto"/>
        <w:left w:val="none" w:sz="0" w:space="0" w:color="auto"/>
        <w:bottom w:val="none" w:sz="0" w:space="0" w:color="auto"/>
        <w:right w:val="none" w:sz="0" w:space="0" w:color="auto"/>
      </w:divBdr>
    </w:div>
    <w:div w:id="248732304">
      <w:bodyDiv w:val="1"/>
      <w:marLeft w:val="0"/>
      <w:marRight w:val="0"/>
      <w:marTop w:val="0"/>
      <w:marBottom w:val="0"/>
      <w:divBdr>
        <w:top w:val="none" w:sz="0" w:space="0" w:color="auto"/>
        <w:left w:val="none" w:sz="0" w:space="0" w:color="auto"/>
        <w:bottom w:val="none" w:sz="0" w:space="0" w:color="auto"/>
        <w:right w:val="none" w:sz="0" w:space="0" w:color="auto"/>
      </w:divBdr>
    </w:div>
    <w:div w:id="275988742">
      <w:bodyDiv w:val="1"/>
      <w:marLeft w:val="0"/>
      <w:marRight w:val="0"/>
      <w:marTop w:val="0"/>
      <w:marBottom w:val="0"/>
      <w:divBdr>
        <w:top w:val="none" w:sz="0" w:space="0" w:color="auto"/>
        <w:left w:val="none" w:sz="0" w:space="0" w:color="auto"/>
        <w:bottom w:val="none" w:sz="0" w:space="0" w:color="auto"/>
        <w:right w:val="none" w:sz="0" w:space="0" w:color="auto"/>
      </w:divBdr>
    </w:div>
    <w:div w:id="285812928">
      <w:bodyDiv w:val="1"/>
      <w:marLeft w:val="0"/>
      <w:marRight w:val="0"/>
      <w:marTop w:val="0"/>
      <w:marBottom w:val="0"/>
      <w:divBdr>
        <w:top w:val="none" w:sz="0" w:space="0" w:color="auto"/>
        <w:left w:val="none" w:sz="0" w:space="0" w:color="auto"/>
        <w:bottom w:val="none" w:sz="0" w:space="0" w:color="auto"/>
        <w:right w:val="none" w:sz="0" w:space="0" w:color="auto"/>
      </w:divBdr>
    </w:div>
    <w:div w:id="291179793">
      <w:bodyDiv w:val="1"/>
      <w:marLeft w:val="0"/>
      <w:marRight w:val="0"/>
      <w:marTop w:val="0"/>
      <w:marBottom w:val="0"/>
      <w:divBdr>
        <w:top w:val="none" w:sz="0" w:space="0" w:color="auto"/>
        <w:left w:val="none" w:sz="0" w:space="0" w:color="auto"/>
        <w:bottom w:val="none" w:sz="0" w:space="0" w:color="auto"/>
        <w:right w:val="none" w:sz="0" w:space="0" w:color="auto"/>
      </w:divBdr>
    </w:div>
    <w:div w:id="312373110">
      <w:bodyDiv w:val="1"/>
      <w:marLeft w:val="0"/>
      <w:marRight w:val="0"/>
      <w:marTop w:val="0"/>
      <w:marBottom w:val="0"/>
      <w:divBdr>
        <w:top w:val="none" w:sz="0" w:space="0" w:color="auto"/>
        <w:left w:val="none" w:sz="0" w:space="0" w:color="auto"/>
        <w:bottom w:val="none" w:sz="0" w:space="0" w:color="auto"/>
        <w:right w:val="none" w:sz="0" w:space="0" w:color="auto"/>
      </w:divBdr>
    </w:div>
    <w:div w:id="358314384">
      <w:bodyDiv w:val="1"/>
      <w:marLeft w:val="0"/>
      <w:marRight w:val="0"/>
      <w:marTop w:val="0"/>
      <w:marBottom w:val="0"/>
      <w:divBdr>
        <w:top w:val="none" w:sz="0" w:space="0" w:color="auto"/>
        <w:left w:val="none" w:sz="0" w:space="0" w:color="auto"/>
        <w:bottom w:val="none" w:sz="0" w:space="0" w:color="auto"/>
        <w:right w:val="none" w:sz="0" w:space="0" w:color="auto"/>
      </w:divBdr>
    </w:div>
    <w:div w:id="362634683">
      <w:bodyDiv w:val="1"/>
      <w:marLeft w:val="0"/>
      <w:marRight w:val="0"/>
      <w:marTop w:val="0"/>
      <w:marBottom w:val="0"/>
      <w:divBdr>
        <w:top w:val="none" w:sz="0" w:space="0" w:color="auto"/>
        <w:left w:val="none" w:sz="0" w:space="0" w:color="auto"/>
        <w:bottom w:val="none" w:sz="0" w:space="0" w:color="auto"/>
        <w:right w:val="none" w:sz="0" w:space="0" w:color="auto"/>
      </w:divBdr>
    </w:div>
    <w:div w:id="375280716">
      <w:bodyDiv w:val="1"/>
      <w:marLeft w:val="0"/>
      <w:marRight w:val="0"/>
      <w:marTop w:val="0"/>
      <w:marBottom w:val="0"/>
      <w:divBdr>
        <w:top w:val="none" w:sz="0" w:space="0" w:color="auto"/>
        <w:left w:val="none" w:sz="0" w:space="0" w:color="auto"/>
        <w:bottom w:val="none" w:sz="0" w:space="0" w:color="auto"/>
        <w:right w:val="none" w:sz="0" w:space="0" w:color="auto"/>
      </w:divBdr>
    </w:div>
    <w:div w:id="385182016">
      <w:bodyDiv w:val="1"/>
      <w:marLeft w:val="0"/>
      <w:marRight w:val="0"/>
      <w:marTop w:val="0"/>
      <w:marBottom w:val="0"/>
      <w:divBdr>
        <w:top w:val="none" w:sz="0" w:space="0" w:color="auto"/>
        <w:left w:val="none" w:sz="0" w:space="0" w:color="auto"/>
        <w:bottom w:val="none" w:sz="0" w:space="0" w:color="auto"/>
        <w:right w:val="none" w:sz="0" w:space="0" w:color="auto"/>
      </w:divBdr>
    </w:div>
    <w:div w:id="385374562">
      <w:bodyDiv w:val="1"/>
      <w:marLeft w:val="0"/>
      <w:marRight w:val="0"/>
      <w:marTop w:val="0"/>
      <w:marBottom w:val="0"/>
      <w:divBdr>
        <w:top w:val="none" w:sz="0" w:space="0" w:color="auto"/>
        <w:left w:val="none" w:sz="0" w:space="0" w:color="auto"/>
        <w:bottom w:val="none" w:sz="0" w:space="0" w:color="auto"/>
        <w:right w:val="none" w:sz="0" w:space="0" w:color="auto"/>
      </w:divBdr>
    </w:div>
    <w:div w:id="419133871">
      <w:bodyDiv w:val="1"/>
      <w:marLeft w:val="0"/>
      <w:marRight w:val="0"/>
      <w:marTop w:val="0"/>
      <w:marBottom w:val="0"/>
      <w:divBdr>
        <w:top w:val="none" w:sz="0" w:space="0" w:color="auto"/>
        <w:left w:val="none" w:sz="0" w:space="0" w:color="auto"/>
        <w:bottom w:val="none" w:sz="0" w:space="0" w:color="auto"/>
        <w:right w:val="none" w:sz="0" w:space="0" w:color="auto"/>
      </w:divBdr>
    </w:div>
    <w:div w:id="434905350">
      <w:bodyDiv w:val="1"/>
      <w:marLeft w:val="0"/>
      <w:marRight w:val="0"/>
      <w:marTop w:val="0"/>
      <w:marBottom w:val="0"/>
      <w:divBdr>
        <w:top w:val="none" w:sz="0" w:space="0" w:color="auto"/>
        <w:left w:val="none" w:sz="0" w:space="0" w:color="auto"/>
        <w:bottom w:val="none" w:sz="0" w:space="0" w:color="auto"/>
        <w:right w:val="none" w:sz="0" w:space="0" w:color="auto"/>
      </w:divBdr>
    </w:div>
    <w:div w:id="446391093">
      <w:bodyDiv w:val="1"/>
      <w:marLeft w:val="0"/>
      <w:marRight w:val="0"/>
      <w:marTop w:val="0"/>
      <w:marBottom w:val="0"/>
      <w:divBdr>
        <w:top w:val="none" w:sz="0" w:space="0" w:color="auto"/>
        <w:left w:val="none" w:sz="0" w:space="0" w:color="auto"/>
        <w:bottom w:val="none" w:sz="0" w:space="0" w:color="auto"/>
        <w:right w:val="none" w:sz="0" w:space="0" w:color="auto"/>
      </w:divBdr>
    </w:div>
    <w:div w:id="459346551">
      <w:bodyDiv w:val="1"/>
      <w:marLeft w:val="0"/>
      <w:marRight w:val="0"/>
      <w:marTop w:val="0"/>
      <w:marBottom w:val="0"/>
      <w:divBdr>
        <w:top w:val="none" w:sz="0" w:space="0" w:color="auto"/>
        <w:left w:val="none" w:sz="0" w:space="0" w:color="auto"/>
        <w:bottom w:val="none" w:sz="0" w:space="0" w:color="auto"/>
        <w:right w:val="none" w:sz="0" w:space="0" w:color="auto"/>
      </w:divBdr>
    </w:div>
    <w:div w:id="478115550">
      <w:bodyDiv w:val="1"/>
      <w:marLeft w:val="0"/>
      <w:marRight w:val="0"/>
      <w:marTop w:val="0"/>
      <w:marBottom w:val="0"/>
      <w:divBdr>
        <w:top w:val="none" w:sz="0" w:space="0" w:color="auto"/>
        <w:left w:val="none" w:sz="0" w:space="0" w:color="auto"/>
        <w:bottom w:val="none" w:sz="0" w:space="0" w:color="auto"/>
        <w:right w:val="none" w:sz="0" w:space="0" w:color="auto"/>
      </w:divBdr>
    </w:div>
    <w:div w:id="559367033">
      <w:bodyDiv w:val="1"/>
      <w:marLeft w:val="0"/>
      <w:marRight w:val="0"/>
      <w:marTop w:val="0"/>
      <w:marBottom w:val="0"/>
      <w:divBdr>
        <w:top w:val="none" w:sz="0" w:space="0" w:color="auto"/>
        <w:left w:val="none" w:sz="0" w:space="0" w:color="auto"/>
        <w:bottom w:val="none" w:sz="0" w:space="0" w:color="auto"/>
        <w:right w:val="none" w:sz="0" w:space="0" w:color="auto"/>
      </w:divBdr>
    </w:div>
    <w:div w:id="575942573">
      <w:bodyDiv w:val="1"/>
      <w:marLeft w:val="0"/>
      <w:marRight w:val="0"/>
      <w:marTop w:val="0"/>
      <w:marBottom w:val="0"/>
      <w:divBdr>
        <w:top w:val="none" w:sz="0" w:space="0" w:color="auto"/>
        <w:left w:val="none" w:sz="0" w:space="0" w:color="auto"/>
        <w:bottom w:val="none" w:sz="0" w:space="0" w:color="auto"/>
        <w:right w:val="none" w:sz="0" w:space="0" w:color="auto"/>
      </w:divBdr>
    </w:div>
    <w:div w:id="606352776">
      <w:bodyDiv w:val="1"/>
      <w:marLeft w:val="0"/>
      <w:marRight w:val="0"/>
      <w:marTop w:val="0"/>
      <w:marBottom w:val="0"/>
      <w:divBdr>
        <w:top w:val="none" w:sz="0" w:space="0" w:color="auto"/>
        <w:left w:val="none" w:sz="0" w:space="0" w:color="auto"/>
        <w:bottom w:val="none" w:sz="0" w:space="0" w:color="auto"/>
        <w:right w:val="none" w:sz="0" w:space="0" w:color="auto"/>
      </w:divBdr>
    </w:div>
    <w:div w:id="619337877">
      <w:bodyDiv w:val="1"/>
      <w:marLeft w:val="0"/>
      <w:marRight w:val="0"/>
      <w:marTop w:val="0"/>
      <w:marBottom w:val="0"/>
      <w:divBdr>
        <w:top w:val="none" w:sz="0" w:space="0" w:color="auto"/>
        <w:left w:val="none" w:sz="0" w:space="0" w:color="auto"/>
        <w:bottom w:val="none" w:sz="0" w:space="0" w:color="auto"/>
        <w:right w:val="none" w:sz="0" w:space="0" w:color="auto"/>
      </w:divBdr>
    </w:div>
    <w:div w:id="692465372">
      <w:bodyDiv w:val="1"/>
      <w:marLeft w:val="0"/>
      <w:marRight w:val="0"/>
      <w:marTop w:val="0"/>
      <w:marBottom w:val="0"/>
      <w:divBdr>
        <w:top w:val="none" w:sz="0" w:space="0" w:color="auto"/>
        <w:left w:val="none" w:sz="0" w:space="0" w:color="auto"/>
        <w:bottom w:val="none" w:sz="0" w:space="0" w:color="auto"/>
        <w:right w:val="none" w:sz="0" w:space="0" w:color="auto"/>
      </w:divBdr>
    </w:div>
    <w:div w:id="696927125">
      <w:bodyDiv w:val="1"/>
      <w:marLeft w:val="0"/>
      <w:marRight w:val="0"/>
      <w:marTop w:val="0"/>
      <w:marBottom w:val="0"/>
      <w:divBdr>
        <w:top w:val="none" w:sz="0" w:space="0" w:color="auto"/>
        <w:left w:val="none" w:sz="0" w:space="0" w:color="auto"/>
        <w:bottom w:val="none" w:sz="0" w:space="0" w:color="auto"/>
        <w:right w:val="none" w:sz="0" w:space="0" w:color="auto"/>
      </w:divBdr>
    </w:div>
    <w:div w:id="757016851">
      <w:bodyDiv w:val="1"/>
      <w:marLeft w:val="0"/>
      <w:marRight w:val="0"/>
      <w:marTop w:val="0"/>
      <w:marBottom w:val="0"/>
      <w:divBdr>
        <w:top w:val="none" w:sz="0" w:space="0" w:color="auto"/>
        <w:left w:val="none" w:sz="0" w:space="0" w:color="auto"/>
        <w:bottom w:val="none" w:sz="0" w:space="0" w:color="auto"/>
        <w:right w:val="none" w:sz="0" w:space="0" w:color="auto"/>
      </w:divBdr>
    </w:div>
    <w:div w:id="767311706">
      <w:bodyDiv w:val="1"/>
      <w:marLeft w:val="0"/>
      <w:marRight w:val="0"/>
      <w:marTop w:val="0"/>
      <w:marBottom w:val="0"/>
      <w:divBdr>
        <w:top w:val="none" w:sz="0" w:space="0" w:color="auto"/>
        <w:left w:val="none" w:sz="0" w:space="0" w:color="auto"/>
        <w:bottom w:val="none" w:sz="0" w:space="0" w:color="auto"/>
        <w:right w:val="none" w:sz="0" w:space="0" w:color="auto"/>
      </w:divBdr>
    </w:div>
    <w:div w:id="785736298">
      <w:bodyDiv w:val="1"/>
      <w:marLeft w:val="0"/>
      <w:marRight w:val="0"/>
      <w:marTop w:val="0"/>
      <w:marBottom w:val="0"/>
      <w:divBdr>
        <w:top w:val="none" w:sz="0" w:space="0" w:color="auto"/>
        <w:left w:val="none" w:sz="0" w:space="0" w:color="auto"/>
        <w:bottom w:val="none" w:sz="0" w:space="0" w:color="auto"/>
        <w:right w:val="none" w:sz="0" w:space="0" w:color="auto"/>
      </w:divBdr>
    </w:div>
    <w:div w:id="812988484">
      <w:bodyDiv w:val="1"/>
      <w:marLeft w:val="0"/>
      <w:marRight w:val="0"/>
      <w:marTop w:val="0"/>
      <w:marBottom w:val="0"/>
      <w:divBdr>
        <w:top w:val="none" w:sz="0" w:space="0" w:color="auto"/>
        <w:left w:val="none" w:sz="0" w:space="0" w:color="auto"/>
        <w:bottom w:val="none" w:sz="0" w:space="0" w:color="auto"/>
        <w:right w:val="none" w:sz="0" w:space="0" w:color="auto"/>
      </w:divBdr>
    </w:div>
    <w:div w:id="815611614">
      <w:bodyDiv w:val="1"/>
      <w:marLeft w:val="0"/>
      <w:marRight w:val="0"/>
      <w:marTop w:val="0"/>
      <w:marBottom w:val="0"/>
      <w:divBdr>
        <w:top w:val="none" w:sz="0" w:space="0" w:color="auto"/>
        <w:left w:val="none" w:sz="0" w:space="0" w:color="auto"/>
        <w:bottom w:val="none" w:sz="0" w:space="0" w:color="auto"/>
        <w:right w:val="none" w:sz="0" w:space="0" w:color="auto"/>
      </w:divBdr>
    </w:div>
    <w:div w:id="816846011">
      <w:bodyDiv w:val="1"/>
      <w:marLeft w:val="0"/>
      <w:marRight w:val="0"/>
      <w:marTop w:val="0"/>
      <w:marBottom w:val="0"/>
      <w:divBdr>
        <w:top w:val="none" w:sz="0" w:space="0" w:color="auto"/>
        <w:left w:val="none" w:sz="0" w:space="0" w:color="auto"/>
        <w:bottom w:val="none" w:sz="0" w:space="0" w:color="auto"/>
        <w:right w:val="none" w:sz="0" w:space="0" w:color="auto"/>
      </w:divBdr>
    </w:div>
    <w:div w:id="859507919">
      <w:bodyDiv w:val="1"/>
      <w:marLeft w:val="0"/>
      <w:marRight w:val="0"/>
      <w:marTop w:val="0"/>
      <w:marBottom w:val="0"/>
      <w:divBdr>
        <w:top w:val="none" w:sz="0" w:space="0" w:color="auto"/>
        <w:left w:val="none" w:sz="0" w:space="0" w:color="auto"/>
        <w:bottom w:val="none" w:sz="0" w:space="0" w:color="auto"/>
        <w:right w:val="none" w:sz="0" w:space="0" w:color="auto"/>
      </w:divBdr>
    </w:div>
    <w:div w:id="860897429">
      <w:bodyDiv w:val="1"/>
      <w:marLeft w:val="0"/>
      <w:marRight w:val="0"/>
      <w:marTop w:val="0"/>
      <w:marBottom w:val="0"/>
      <w:divBdr>
        <w:top w:val="none" w:sz="0" w:space="0" w:color="auto"/>
        <w:left w:val="none" w:sz="0" w:space="0" w:color="auto"/>
        <w:bottom w:val="none" w:sz="0" w:space="0" w:color="auto"/>
        <w:right w:val="none" w:sz="0" w:space="0" w:color="auto"/>
      </w:divBdr>
    </w:div>
    <w:div w:id="868687658">
      <w:bodyDiv w:val="1"/>
      <w:marLeft w:val="0"/>
      <w:marRight w:val="0"/>
      <w:marTop w:val="0"/>
      <w:marBottom w:val="0"/>
      <w:divBdr>
        <w:top w:val="none" w:sz="0" w:space="0" w:color="auto"/>
        <w:left w:val="none" w:sz="0" w:space="0" w:color="auto"/>
        <w:bottom w:val="none" w:sz="0" w:space="0" w:color="auto"/>
        <w:right w:val="none" w:sz="0" w:space="0" w:color="auto"/>
      </w:divBdr>
    </w:div>
    <w:div w:id="890575354">
      <w:bodyDiv w:val="1"/>
      <w:marLeft w:val="0"/>
      <w:marRight w:val="0"/>
      <w:marTop w:val="0"/>
      <w:marBottom w:val="0"/>
      <w:divBdr>
        <w:top w:val="none" w:sz="0" w:space="0" w:color="auto"/>
        <w:left w:val="none" w:sz="0" w:space="0" w:color="auto"/>
        <w:bottom w:val="none" w:sz="0" w:space="0" w:color="auto"/>
        <w:right w:val="none" w:sz="0" w:space="0" w:color="auto"/>
      </w:divBdr>
    </w:div>
    <w:div w:id="897790208">
      <w:bodyDiv w:val="1"/>
      <w:marLeft w:val="0"/>
      <w:marRight w:val="0"/>
      <w:marTop w:val="0"/>
      <w:marBottom w:val="0"/>
      <w:divBdr>
        <w:top w:val="none" w:sz="0" w:space="0" w:color="auto"/>
        <w:left w:val="none" w:sz="0" w:space="0" w:color="auto"/>
        <w:bottom w:val="none" w:sz="0" w:space="0" w:color="auto"/>
        <w:right w:val="none" w:sz="0" w:space="0" w:color="auto"/>
      </w:divBdr>
    </w:div>
    <w:div w:id="921715406">
      <w:bodyDiv w:val="1"/>
      <w:marLeft w:val="0"/>
      <w:marRight w:val="0"/>
      <w:marTop w:val="0"/>
      <w:marBottom w:val="0"/>
      <w:divBdr>
        <w:top w:val="none" w:sz="0" w:space="0" w:color="auto"/>
        <w:left w:val="none" w:sz="0" w:space="0" w:color="auto"/>
        <w:bottom w:val="none" w:sz="0" w:space="0" w:color="auto"/>
        <w:right w:val="none" w:sz="0" w:space="0" w:color="auto"/>
      </w:divBdr>
    </w:div>
    <w:div w:id="936062142">
      <w:bodyDiv w:val="1"/>
      <w:marLeft w:val="0"/>
      <w:marRight w:val="0"/>
      <w:marTop w:val="0"/>
      <w:marBottom w:val="0"/>
      <w:divBdr>
        <w:top w:val="none" w:sz="0" w:space="0" w:color="auto"/>
        <w:left w:val="none" w:sz="0" w:space="0" w:color="auto"/>
        <w:bottom w:val="none" w:sz="0" w:space="0" w:color="auto"/>
        <w:right w:val="none" w:sz="0" w:space="0" w:color="auto"/>
      </w:divBdr>
    </w:div>
    <w:div w:id="939603687">
      <w:bodyDiv w:val="1"/>
      <w:marLeft w:val="0"/>
      <w:marRight w:val="0"/>
      <w:marTop w:val="0"/>
      <w:marBottom w:val="0"/>
      <w:divBdr>
        <w:top w:val="none" w:sz="0" w:space="0" w:color="auto"/>
        <w:left w:val="none" w:sz="0" w:space="0" w:color="auto"/>
        <w:bottom w:val="none" w:sz="0" w:space="0" w:color="auto"/>
        <w:right w:val="none" w:sz="0" w:space="0" w:color="auto"/>
      </w:divBdr>
    </w:div>
    <w:div w:id="945885370">
      <w:bodyDiv w:val="1"/>
      <w:marLeft w:val="0"/>
      <w:marRight w:val="0"/>
      <w:marTop w:val="0"/>
      <w:marBottom w:val="0"/>
      <w:divBdr>
        <w:top w:val="none" w:sz="0" w:space="0" w:color="auto"/>
        <w:left w:val="none" w:sz="0" w:space="0" w:color="auto"/>
        <w:bottom w:val="none" w:sz="0" w:space="0" w:color="auto"/>
        <w:right w:val="none" w:sz="0" w:space="0" w:color="auto"/>
      </w:divBdr>
    </w:div>
    <w:div w:id="951742454">
      <w:bodyDiv w:val="1"/>
      <w:marLeft w:val="0"/>
      <w:marRight w:val="0"/>
      <w:marTop w:val="0"/>
      <w:marBottom w:val="0"/>
      <w:divBdr>
        <w:top w:val="none" w:sz="0" w:space="0" w:color="auto"/>
        <w:left w:val="none" w:sz="0" w:space="0" w:color="auto"/>
        <w:bottom w:val="none" w:sz="0" w:space="0" w:color="auto"/>
        <w:right w:val="none" w:sz="0" w:space="0" w:color="auto"/>
      </w:divBdr>
    </w:div>
    <w:div w:id="956259836">
      <w:bodyDiv w:val="1"/>
      <w:marLeft w:val="0"/>
      <w:marRight w:val="0"/>
      <w:marTop w:val="0"/>
      <w:marBottom w:val="0"/>
      <w:divBdr>
        <w:top w:val="none" w:sz="0" w:space="0" w:color="auto"/>
        <w:left w:val="none" w:sz="0" w:space="0" w:color="auto"/>
        <w:bottom w:val="none" w:sz="0" w:space="0" w:color="auto"/>
        <w:right w:val="none" w:sz="0" w:space="0" w:color="auto"/>
      </w:divBdr>
    </w:div>
    <w:div w:id="978531158">
      <w:bodyDiv w:val="1"/>
      <w:marLeft w:val="0"/>
      <w:marRight w:val="0"/>
      <w:marTop w:val="0"/>
      <w:marBottom w:val="0"/>
      <w:divBdr>
        <w:top w:val="none" w:sz="0" w:space="0" w:color="auto"/>
        <w:left w:val="none" w:sz="0" w:space="0" w:color="auto"/>
        <w:bottom w:val="none" w:sz="0" w:space="0" w:color="auto"/>
        <w:right w:val="none" w:sz="0" w:space="0" w:color="auto"/>
      </w:divBdr>
    </w:div>
    <w:div w:id="979383336">
      <w:bodyDiv w:val="1"/>
      <w:marLeft w:val="0"/>
      <w:marRight w:val="0"/>
      <w:marTop w:val="0"/>
      <w:marBottom w:val="0"/>
      <w:divBdr>
        <w:top w:val="none" w:sz="0" w:space="0" w:color="auto"/>
        <w:left w:val="none" w:sz="0" w:space="0" w:color="auto"/>
        <w:bottom w:val="none" w:sz="0" w:space="0" w:color="auto"/>
        <w:right w:val="none" w:sz="0" w:space="0" w:color="auto"/>
      </w:divBdr>
    </w:div>
    <w:div w:id="983504506">
      <w:bodyDiv w:val="1"/>
      <w:marLeft w:val="0"/>
      <w:marRight w:val="0"/>
      <w:marTop w:val="0"/>
      <w:marBottom w:val="0"/>
      <w:divBdr>
        <w:top w:val="none" w:sz="0" w:space="0" w:color="auto"/>
        <w:left w:val="none" w:sz="0" w:space="0" w:color="auto"/>
        <w:bottom w:val="none" w:sz="0" w:space="0" w:color="auto"/>
        <w:right w:val="none" w:sz="0" w:space="0" w:color="auto"/>
      </w:divBdr>
    </w:div>
    <w:div w:id="1000960624">
      <w:bodyDiv w:val="1"/>
      <w:marLeft w:val="0"/>
      <w:marRight w:val="0"/>
      <w:marTop w:val="0"/>
      <w:marBottom w:val="0"/>
      <w:divBdr>
        <w:top w:val="none" w:sz="0" w:space="0" w:color="auto"/>
        <w:left w:val="none" w:sz="0" w:space="0" w:color="auto"/>
        <w:bottom w:val="none" w:sz="0" w:space="0" w:color="auto"/>
        <w:right w:val="none" w:sz="0" w:space="0" w:color="auto"/>
      </w:divBdr>
    </w:div>
    <w:div w:id="1010528583">
      <w:bodyDiv w:val="1"/>
      <w:marLeft w:val="0"/>
      <w:marRight w:val="0"/>
      <w:marTop w:val="0"/>
      <w:marBottom w:val="0"/>
      <w:divBdr>
        <w:top w:val="none" w:sz="0" w:space="0" w:color="auto"/>
        <w:left w:val="none" w:sz="0" w:space="0" w:color="auto"/>
        <w:bottom w:val="none" w:sz="0" w:space="0" w:color="auto"/>
        <w:right w:val="none" w:sz="0" w:space="0" w:color="auto"/>
      </w:divBdr>
    </w:div>
    <w:div w:id="1037006855">
      <w:bodyDiv w:val="1"/>
      <w:marLeft w:val="0"/>
      <w:marRight w:val="0"/>
      <w:marTop w:val="0"/>
      <w:marBottom w:val="0"/>
      <w:divBdr>
        <w:top w:val="none" w:sz="0" w:space="0" w:color="auto"/>
        <w:left w:val="none" w:sz="0" w:space="0" w:color="auto"/>
        <w:bottom w:val="none" w:sz="0" w:space="0" w:color="auto"/>
        <w:right w:val="none" w:sz="0" w:space="0" w:color="auto"/>
      </w:divBdr>
    </w:div>
    <w:div w:id="1052732195">
      <w:bodyDiv w:val="1"/>
      <w:marLeft w:val="0"/>
      <w:marRight w:val="0"/>
      <w:marTop w:val="0"/>
      <w:marBottom w:val="0"/>
      <w:divBdr>
        <w:top w:val="none" w:sz="0" w:space="0" w:color="auto"/>
        <w:left w:val="none" w:sz="0" w:space="0" w:color="auto"/>
        <w:bottom w:val="none" w:sz="0" w:space="0" w:color="auto"/>
        <w:right w:val="none" w:sz="0" w:space="0" w:color="auto"/>
      </w:divBdr>
    </w:div>
    <w:div w:id="1068722429">
      <w:bodyDiv w:val="1"/>
      <w:marLeft w:val="0"/>
      <w:marRight w:val="0"/>
      <w:marTop w:val="0"/>
      <w:marBottom w:val="0"/>
      <w:divBdr>
        <w:top w:val="none" w:sz="0" w:space="0" w:color="auto"/>
        <w:left w:val="none" w:sz="0" w:space="0" w:color="auto"/>
        <w:bottom w:val="none" w:sz="0" w:space="0" w:color="auto"/>
        <w:right w:val="none" w:sz="0" w:space="0" w:color="auto"/>
      </w:divBdr>
    </w:div>
    <w:div w:id="1107193234">
      <w:bodyDiv w:val="1"/>
      <w:marLeft w:val="0"/>
      <w:marRight w:val="0"/>
      <w:marTop w:val="0"/>
      <w:marBottom w:val="0"/>
      <w:divBdr>
        <w:top w:val="none" w:sz="0" w:space="0" w:color="auto"/>
        <w:left w:val="none" w:sz="0" w:space="0" w:color="auto"/>
        <w:bottom w:val="none" w:sz="0" w:space="0" w:color="auto"/>
        <w:right w:val="none" w:sz="0" w:space="0" w:color="auto"/>
      </w:divBdr>
    </w:div>
    <w:div w:id="1108887819">
      <w:bodyDiv w:val="1"/>
      <w:marLeft w:val="0"/>
      <w:marRight w:val="0"/>
      <w:marTop w:val="0"/>
      <w:marBottom w:val="0"/>
      <w:divBdr>
        <w:top w:val="none" w:sz="0" w:space="0" w:color="auto"/>
        <w:left w:val="none" w:sz="0" w:space="0" w:color="auto"/>
        <w:bottom w:val="none" w:sz="0" w:space="0" w:color="auto"/>
        <w:right w:val="none" w:sz="0" w:space="0" w:color="auto"/>
      </w:divBdr>
    </w:div>
    <w:div w:id="1130827920">
      <w:bodyDiv w:val="1"/>
      <w:marLeft w:val="0"/>
      <w:marRight w:val="0"/>
      <w:marTop w:val="0"/>
      <w:marBottom w:val="0"/>
      <w:divBdr>
        <w:top w:val="none" w:sz="0" w:space="0" w:color="auto"/>
        <w:left w:val="none" w:sz="0" w:space="0" w:color="auto"/>
        <w:bottom w:val="none" w:sz="0" w:space="0" w:color="auto"/>
        <w:right w:val="none" w:sz="0" w:space="0" w:color="auto"/>
      </w:divBdr>
    </w:div>
    <w:div w:id="1144542609">
      <w:bodyDiv w:val="1"/>
      <w:marLeft w:val="0"/>
      <w:marRight w:val="0"/>
      <w:marTop w:val="0"/>
      <w:marBottom w:val="0"/>
      <w:divBdr>
        <w:top w:val="none" w:sz="0" w:space="0" w:color="auto"/>
        <w:left w:val="none" w:sz="0" w:space="0" w:color="auto"/>
        <w:bottom w:val="none" w:sz="0" w:space="0" w:color="auto"/>
        <w:right w:val="none" w:sz="0" w:space="0" w:color="auto"/>
      </w:divBdr>
    </w:div>
    <w:div w:id="1152335708">
      <w:bodyDiv w:val="1"/>
      <w:marLeft w:val="0"/>
      <w:marRight w:val="0"/>
      <w:marTop w:val="0"/>
      <w:marBottom w:val="0"/>
      <w:divBdr>
        <w:top w:val="none" w:sz="0" w:space="0" w:color="auto"/>
        <w:left w:val="none" w:sz="0" w:space="0" w:color="auto"/>
        <w:bottom w:val="none" w:sz="0" w:space="0" w:color="auto"/>
        <w:right w:val="none" w:sz="0" w:space="0" w:color="auto"/>
      </w:divBdr>
    </w:div>
    <w:div w:id="1166048617">
      <w:bodyDiv w:val="1"/>
      <w:marLeft w:val="0"/>
      <w:marRight w:val="0"/>
      <w:marTop w:val="0"/>
      <w:marBottom w:val="0"/>
      <w:divBdr>
        <w:top w:val="none" w:sz="0" w:space="0" w:color="auto"/>
        <w:left w:val="none" w:sz="0" w:space="0" w:color="auto"/>
        <w:bottom w:val="none" w:sz="0" w:space="0" w:color="auto"/>
        <w:right w:val="none" w:sz="0" w:space="0" w:color="auto"/>
      </w:divBdr>
    </w:div>
    <w:div w:id="1166087862">
      <w:bodyDiv w:val="1"/>
      <w:marLeft w:val="0"/>
      <w:marRight w:val="0"/>
      <w:marTop w:val="0"/>
      <w:marBottom w:val="0"/>
      <w:divBdr>
        <w:top w:val="none" w:sz="0" w:space="0" w:color="auto"/>
        <w:left w:val="none" w:sz="0" w:space="0" w:color="auto"/>
        <w:bottom w:val="none" w:sz="0" w:space="0" w:color="auto"/>
        <w:right w:val="none" w:sz="0" w:space="0" w:color="auto"/>
      </w:divBdr>
    </w:div>
    <w:div w:id="1169633464">
      <w:bodyDiv w:val="1"/>
      <w:marLeft w:val="0"/>
      <w:marRight w:val="0"/>
      <w:marTop w:val="0"/>
      <w:marBottom w:val="0"/>
      <w:divBdr>
        <w:top w:val="none" w:sz="0" w:space="0" w:color="auto"/>
        <w:left w:val="none" w:sz="0" w:space="0" w:color="auto"/>
        <w:bottom w:val="none" w:sz="0" w:space="0" w:color="auto"/>
        <w:right w:val="none" w:sz="0" w:space="0" w:color="auto"/>
      </w:divBdr>
    </w:div>
    <w:div w:id="1210528799">
      <w:bodyDiv w:val="1"/>
      <w:marLeft w:val="0"/>
      <w:marRight w:val="0"/>
      <w:marTop w:val="0"/>
      <w:marBottom w:val="0"/>
      <w:divBdr>
        <w:top w:val="none" w:sz="0" w:space="0" w:color="auto"/>
        <w:left w:val="none" w:sz="0" w:space="0" w:color="auto"/>
        <w:bottom w:val="none" w:sz="0" w:space="0" w:color="auto"/>
        <w:right w:val="none" w:sz="0" w:space="0" w:color="auto"/>
      </w:divBdr>
    </w:div>
    <w:div w:id="1277175176">
      <w:bodyDiv w:val="1"/>
      <w:marLeft w:val="0"/>
      <w:marRight w:val="0"/>
      <w:marTop w:val="0"/>
      <w:marBottom w:val="0"/>
      <w:divBdr>
        <w:top w:val="none" w:sz="0" w:space="0" w:color="auto"/>
        <w:left w:val="none" w:sz="0" w:space="0" w:color="auto"/>
        <w:bottom w:val="none" w:sz="0" w:space="0" w:color="auto"/>
        <w:right w:val="none" w:sz="0" w:space="0" w:color="auto"/>
      </w:divBdr>
    </w:div>
    <w:div w:id="1295259794">
      <w:bodyDiv w:val="1"/>
      <w:marLeft w:val="0"/>
      <w:marRight w:val="0"/>
      <w:marTop w:val="0"/>
      <w:marBottom w:val="0"/>
      <w:divBdr>
        <w:top w:val="none" w:sz="0" w:space="0" w:color="auto"/>
        <w:left w:val="none" w:sz="0" w:space="0" w:color="auto"/>
        <w:bottom w:val="none" w:sz="0" w:space="0" w:color="auto"/>
        <w:right w:val="none" w:sz="0" w:space="0" w:color="auto"/>
      </w:divBdr>
    </w:div>
    <w:div w:id="1303802873">
      <w:bodyDiv w:val="1"/>
      <w:marLeft w:val="0"/>
      <w:marRight w:val="0"/>
      <w:marTop w:val="0"/>
      <w:marBottom w:val="0"/>
      <w:divBdr>
        <w:top w:val="none" w:sz="0" w:space="0" w:color="auto"/>
        <w:left w:val="none" w:sz="0" w:space="0" w:color="auto"/>
        <w:bottom w:val="none" w:sz="0" w:space="0" w:color="auto"/>
        <w:right w:val="none" w:sz="0" w:space="0" w:color="auto"/>
      </w:divBdr>
    </w:div>
    <w:div w:id="1331642634">
      <w:bodyDiv w:val="1"/>
      <w:marLeft w:val="0"/>
      <w:marRight w:val="0"/>
      <w:marTop w:val="0"/>
      <w:marBottom w:val="0"/>
      <w:divBdr>
        <w:top w:val="none" w:sz="0" w:space="0" w:color="auto"/>
        <w:left w:val="none" w:sz="0" w:space="0" w:color="auto"/>
        <w:bottom w:val="none" w:sz="0" w:space="0" w:color="auto"/>
        <w:right w:val="none" w:sz="0" w:space="0" w:color="auto"/>
      </w:divBdr>
    </w:div>
    <w:div w:id="1375815091">
      <w:bodyDiv w:val="1"/>
      <w:marLeft w:val="0"/>
      <w:marRight w:val="0"/>
      <w:marTop w:val="0"/>
      <w:marBottom w:val="0"/>
      <w:divBdr>
        <w:top w:val="none" w:sz="0" w:space="0" w:color="auto"/>
        <w:left w:val="none" w:sz="0" w:space="0" w:color="auto"/>
        <w:bottom w:val="none" w:sz="0" w:space="0" w:color="auto"/>
        <w:right w:val="none" w:sz="0" w:space="0" w:color="auto"/>
      </w:divBdr>
    </w:div>
    <w:div w:id="1397778509">
      <w:bodyDiv w:val="1"/>
      <w:marLeft w:val="0"/>
      <w:marRight w:val="0"/>
      <w:marTop w:val="0"/>
      <w:marBottom w:val="0"/>
      <w:divBdr>
        <w:top w:val="none" w:sz="0" w:space="0" w:color="auto"/>
        <w:left w:val="none" w:sz="0" w:space="0" w:color="auto"/>
        <w:bottom w:val="none" w:sz="0" w:space="0" w:color="auto"/>
        <w:right w:val="none" w:sz="0" w:space="0" w:color="auto"/>
      </w:divBdr>
    </w:div>
    <w:div w:id="1400784717">
      <w:bodyDiv w:val="1"/>
      <w:marLeft w:val="0"/>
      <w:marRight w:val="0"/>
      <w:marTop w:val="0"/>
      <w:marBottom w:val="0"/>
      <w:divBdr>
        <w:top w:val="none" w:sz="0" w:space="0" w:color="auto"/>
        <w:left w:val="none" w:sz="0" w:space="0" w:color="auto"/>
        <w:bottom w:val="none" w:sz="0" w:space="0" w:color="auto"/>
        <w:right w:val="none" w:sz="0" w:space="0" w:color="auto"/>
      </w:divBdr>
    </w:div>
    <w:div w:id="1402413485">
      <w:bodyDiv w:val="1"/>
      <w:marLeft w:val="0"/>
      <w:marRight w:val="0"/>
      <w:marTop w:val="0"/>
      <w:marBottom w:val="0"/>
      <w:divBdr>
        <w:top w:val="none" w:sz="0" w:space="0" w:color="auto"/>
        <w:left w:val="none" w:sz="0" w:space="0" w:color="auto"/>
        <w:bottom w:val="none" w:sz="0" w:space="0" w:color="auto"/>
        <w:right w:val="none" w:sz="0" w:space="0" w:color="auto"/>
      </w:divBdr>
    </w:div>
    <w:div w:id="1424062258">
      <w:bodyDiv w:val="1"/>
      <w:marLeft w:val="0"/>
      <w:marRight w:val="0"/>
      <w:marTop w:val="0"/>
      <w:marBottom w:val="0"/>
      <w:divBdr>
        <w:top w:val="none" w:sz="0" w:space="0" w:color="auto"/>
        <w:left w:val="none" w:sz="0" w:space="0" w:color="auto"/>
        <w:bottom w:val="none" w:sz="0" w:space="0" w:color="auto"/>
        <w:right w:val="none" w:sz="0" w:space="0" w:color="auto"/>
      </w:divBdr>
    </w:div>
    <w:div w:id="1444685560">
      <w:bodyDiv w:val="1"/>
      <w:marLeft w:val="0"/>
      <w:marRight w:val="0"/>
      <w:marTop w:val="0"/>
      <w:marBottom w:val="0"/>
      <w:divBdr>
        <w:top w:val="none" w:sz="0" w:space="0" w:color="auto"/>
        <w:left w:val="none" w:sz="0" w:space="0" w:color="auto"/>
        <w:bottom w:val="none" w:sz="0" w:space="0" w:color="auto"/>
        <w:right w:val="none" w:sz="0" w:space="0" w:color="auto"/>
      </w:divBdr>
    </w:div>
    <w:div w:id="1467895028">
      <w:bodyDiv w:val="1"/>
      <w:marLeft w:val="0"/>
      <w:marRight w:val="0"/>
      <w:marTop w:val="0"/>
      <w:marBottom w:val="0"/>
      <w:divBdr>
        <w:top w:val="none" w:sz="0" w:space="0" w:color="auto"/>
        <w:left w:val="none" w:sz="0" w:space="0" w:color="auto"/>
        <w:bottom w:val="none" w:sz="0" w:space="0" w:color="auto"/>
        <w:right w:val="none" w:sz="0" w:space="0" w:color="auto"/>
      </w:divBdr>
    </w:div>
    <w:div w:id="1488013304">
      <w:bodyDiv w:val="1"/>
      <w:marLeft w:val="0"/>
      <w:marRight w:val="0"/>
      <w:marTop w:val="0"/>
      <w:marBottom w:val="0"/>
      <w:divBdr>
        <w:top w:val="none" w:sz="0" w:space="0" w:color="auto"/>
        <w:left w:val="none" w:sz="0" w:space="0" w:color="auto"/>
        <w:bottom w:val="none" w:sz="0" w:space="0" w:color="auto"/>
        <w:right w:val="none" w:sz="0" w:space="0" w:color="auto"/>
      </w:divBdr>
    </w:div>
    <w:div w:id="1498036725">
      <w:bodyDiv w:val="1"/>
      <w:marLeft w:val="0"/>
      <w:marRight w:val="0"/>
      <w:marTop w:val="0"/>
      <w:marBottom w:val="0"/>
      <w:divBdr>
        <w:top w:val="none" w:sz="0" w:space="0" w:color="auto"/>
        <w:left w:val="none" w:sz="0" w:space="0" w:color="auto"/>
        <w:bottom w:val="none" w:sz="0" w:space="0" w:color="auto"/>
        <w:right w:val="none" w:sz="0" w:space="0" w:color="auto"/>
      </w:divBdr>
    </w:div>
    <w:div w:id="1508904819">
      <w:bodyDiv w:val="1"/>
      <w:marLeft w:val="0"/>
      <w:marRight w:val="0"/>
      <w:marTop w:val="0"/>
      <w:marBottom w:val="0"/>
      <w:divBdr>
        <w:top w:val="none" w:sz="0" w:space="0" w:color="auto"/>
        <w:left w:val="none" w:sz="0" w:space="0" w:color="auto"/>
        <w:bottom w:val="none" w:sz="0" w:space="0" w:color="auto"/>
        <w:right w:val="none" w:sz="0" w:space="0" w:color="auto"/>
      </w:divBdr>
    </w:div>
    <w:div w:id="1526751969">
      <w:bodyDiv w:val="1"/>
      <w:marLeft w:val="0"/>
      <w:marRight w:val="0"/>
      <w:marTop w:val="0"/>
      <w:marBottom w:val="0"/>
      <w:divBdr>
        <w:top w:val="none" w:sz="0" w:space="0" w:color="auto"/>
        <w:left w:val="none" w:sz="0" w:space="0" w:color="auto"/>
        <w:bottom w:val="none" w:sz="0" w:space="0" w:color="auto"/>
        <w:right w:val="none" w:sz="0" w:space="0" w:color="auto"/>
      </w:divBdr>
    </w:div>
    <w:div w:id="1529097172">
      <w:bodyDiv w:val="1"/>
      <w:marLeft w:val="0"/>
      <w:marRight w:val="0"/>
      <w:marTop w:val="0"/>
      <w:marBottom w:val="0"/>
      <w:divBdr>
        <w:top w:val="none" w:sz="0" w:space="0" w:color="auto"/>
        <w:left w:val="none" w:sz="0" w:space="0" w:color="auto"/>
        <w:bottom w:val="none" w:sz="0" w:space="0" w:color="auto"/>
        <w:right w:val="none" w:sz="0" w:space="0" w:color="auto"/>
      </w:divBdr>
    </w:div>
    <w:div w:id="1532062540">
      <w:bodyDiv w:val="1"/>
      <w:marLeft w:val="0"/>
      <w:marRight w:val="0"/>
      <w:marTop w:val="0"/>
      <w:marBottom w:val="0"/>
      <w:divBdr>
        <w:top w:val="none" w:sz="0" w:space="0" w:color="auto"/>
        <w:left w:val="none" w:sz="0" w:space="0" w:color="auto"/>
        <w:bottom w:val="none" w:sz="0" w:space="0" w:color="auto"/>
        <w:right w:val="none" w:sz="0" w:space="0" w:color="auto"/>
      </w:divBdr>
    </w:div>
    <w:div w:id="1543204020">
      <w:bodyDiv w:val="1"/>
      <w:marLeft w:val="0"/>
      <w:marRight w:val="0"/>
      <w:marTop w:val="0"/>
      <w:marBottom w:val="0"/>
      <w:divBdr>
        <w:top w:val="none" w:sz="0" w:space="0" w:color="auto"/>
        <w:left w:val="none" w:sz="0" w:space="0" w:color="auto"/>
        <w:bottom w:val="none" w:sz="0" w:space="0" w:color="auto"/>
        <w:right w:val="none" w:sz="0" w:space="0" w:color="auto"/>
      </w:divBdr>
    </w:div>
    <w:div w:id="1557468467">
      <w:bodyDiv w:val="1"/>
      <w:marLeft w:val="0"/>
      <w:marRight w:val="0"/>
      <w:marTop w:val="0"/>
      <w:marBottom w:val="0"/>
      <w:divBdr>
        <w:top w:val="none" w:sz="0" w:space="0" w:color="auto"/>
        <w:left w:val="none" w:sz="0" w:space="0" w:color="auto"/>
        <w:bottom w:val="none" w:sz="0" w:space="0" w:color="auto"/>
        <w:right w:val="none" w:sz="0" w:space="0" w:color="auto"/>
      </w:divBdr>
    </w:div>
    <w:div w:id="1583293626">
      <w:bodyDiv w:val="1"/>
      <w:marLeft w:val="0"/>
      <w:marRight w:val="0"/>
      <w:marTop w:val="0"/>
      <w:marBottom w:val="0"/>
      <w:divBdr>
        <w:top w:val="none" w:sz="0" w:space="0" w:color="auto"/>
        <w:left w:val="none" w:sz="0" w:space="0" w:color="auto"/>
        <w:bottom w:val="none" w:sz="0" w:space="0" w:color="auto"/>
        <w:right w:val="none" w:sz="0" w:space="0" w:color="auto"/>
      </w:divBdr>
    </w:div>
    <w:div w:id="1592007641">
      <w:bodyDiv w:val="1"/>
      <w:marLeft w:val="0"/>
      <w:marRight w:val="0"/>
      <w:marTop w:val="0"/>
      <w:marBottom w:val="0"/>
      <w:divBdr>
        <w:top w:val="none" w:sz="0" w:space="0" w:color="auto"/>
        <w:left w:val="none" w:sz="0" w:space="0" w:color="auto"/>
        <w:bottom w:val="none" w:sz="0" w:space="0" w:color="auto"/>
        <w:right w:val="none" w:sz="0" w:space="0" w:color="auto"/>
      </w:divBdr>
    </w:div>
    <w:div w:id="1620799688">
      <w:bodyDiv w:val="1"/>
      <w:marLeft w:val="0"/>
      <w:marRight w:val="0"/>
      <w:marTop w:val="0"/>
      <w:marBottom w:val="0"/>
      <w:divBdr>
        <w:top w:val="none" w:sz="0" w:space="0" w:color="auto"/>
        <w:left w:val="none" w:sz="0" w:space="0" w:color="auto"/>
        <w:bottom w:val="none" w:sz="0" w:space="0" w:color="auto"/>
        <w:right w:val="none" w:sz="0" w:space="0" w:color="auto"/>
      </w:divBdr>
    </w:div>
    <w:div w:id="1716807890">
      <w:bodyDiv w:val="1"/>
      <w:marLeft w:val="0"/>
      <w:marRight w:val="0"/>
      <w:marTop w:val="0"/>
      <w:marBottom w:val="0"/>
      <w:divBdr>
        <w:top w:val="none" w:sz="0" w:space="0" w:color="auto"/>
        <w:left w:val="none" w:sz="0" w:space="0" w:color="auto"/>
        <w:bottom w:val="none" w:sz="0" w:space="0" w:color="auto"/>
        <w:right w:val="none" w:sz="0" w:space="0" w:color="auto"/>
      </w:divBdr>
    </w:div>
    <w:div w:id="1726298594">
      <w:bodyDiv w:val="1"/>
      <w:marLeft w:val="0"/>
      <w:marRight w:val="0"/>
      <w:marTop w:val="0"/>
      <w:marBottom w:val="0"/>
      <w:divBdr>
        <w:top w:val="none" w:sz="0" w:space="0" w:color="auto"/>
        <w:left w:val="none" w:sz="0" w:space="0" w:color="auto"/>
        <w:bottom w:val="none" w:sz="0" w:space="0" w:color="auto"/>
        <w:right w:val="none" w:sz="0" w:space="0" w:color="auto"/>
      </w:divBdr>
    </w:div>
    <w:div w:id="1738938190">
      <w:bodyDiv w:val="1"/>
      <w:marLeft w:val="0"/>
      <w:marRight w:val="0"/>
      <w:marTop w:val="0"/>
      <w:marBottom w:val="0"/>
      <w:divBdr>
        <w:top w:val="none" w:sz="0" w:space="0" w:color="auto"/>
        <w:left w:val="none" w:sz="0" w:space="0" w:color="auto"/>
        <w:bottom w:val="none" w:sz="0" w:space="0" w:color="auto"/>
        <w:right w:val="none" w:sz="0" w:space="0" w:color="auto"/>
      </w:divBdr>
    </w:div>
    <w:div w:id="1740513138">
      <w:bodyDiv w:val="1"/>
      <w:marLeft w:val="0"/>
      <w:marRight w:val="0"/>
      <w:marTop w:val="0"/>
      <w:marBottom w:val="0"/>
      <w:divBdr>
        <w:top w:val="none" w:sz="0" w:space="0" w:color="auto"/>
        <w:left w:val="none" w:sz="0" w:space="0" w:color="auto"/>
        <w:bottom w:val="none" w:sz="0" w:space="0" w:color="auto"/>
        <w:right w:val="none" w:sz="0" w:space="0" w:color="auto"/>
      </w:divBdr>
    </w:div>
    <w:div w:id="1775979152">
      <w:bodyDiv w:val="1"/>
      <w:marLeft w:val="0"/>
      <w:marRight w:val="0"/>
      <w:marTop w:val="0"/>
      <w:marBottom w:val="0"/>
      <w:divBdr>
        <w:top w:val="none" w:sz="0" w:space="0" w:color="auto"/>
        <w:left w:val="none" w:sz="0" w:space="0" w:color="auto"/>
        <w:bottom w:val="none" w:sz="0" w:space="0" w:color="auto"/>
        <w:right w:val="none" w:sz="0" w:space="0" w:color="auto"/>
      </w:divBdr>
    </w:div>
    <w:div w:id="1777017340">
      <w:bodyDiv w:val="1"/>
      <w:marLeft w:val="0"/>
      <w:marRight w:val="0"/>
      <w:marTop w:val="0"/>
      <w:marBottom w:val="0"/>
      <w:divBdr>
        <w:top w:val="none" w:sz="0" w:space="0" w:color="auto"/>
        <w:left w:val="none" w:sz="0" w:space="0" w:color="auto"/>
        <w:bottom w:val="none" w:sz="0" w:space="0" w:color="auto"/>
        <w:right w:val="none" w:sz="0" w:space="0" w:color="auto"/>
      </w:divBdr>
    </w:div>
    <w:div w:id="1785034171">
      <w:bodyDiv w:val="1"/>
      <w:marLeft w:val="0"/>
      <w:marRight w:val="0"/>
      <w:marTop w:val="0"/>
      <w:marBottom w:val="0"/>
      <w:divBdr>
        <w:top w:val="none" w:sz="0" w:space="0" w:color="auto"/>
        <w:left w:val="none" w:sz="0" w:space="0" w:color="auto"/>
        <w:bottom w:val="none" w:sz="0" w:space="0" w:color="auto"/>
        <w:right w:val="none" w:sz="0" w:space="0" w:color="auto"/>
      </w:divBdr>
    </w:div>
    <w:div w:id="1788112125">
      <w:bodyDiv w:val="1"/>
      <w:marLeft w:val="0"/>
      <w:marRight w:val="0"/>
      <w:marTop w:val="0"/>
      <w:marBottom w:val="0"/>
      <w:divBdr>
        <w:top w:val="none" w:sz="0" w:space="0" w:color="auto"/>
        <w:left w:val="none" w:sz="0" w:space="0" w:color="auto"/>
        <w:bottom w:val="none" w:sz="0" w:space="0" w:color="auto"/>
        <w:right w:val="none" w:sz="0" w:space="0" w:color="auto"/>
      </w:divBdr>
    </w:div>
    <w:div w:id="1808232358">
      <w:bodyDiv w:val="1"/>
      <w:marLeft w:val="0"/>
      <w:marRight w:val="0"/>
      <w:marTop w:val="0"/>
      <w:marBottom w:val="0"/>
      <w:divBdr>
        <w:top w:val="none" w:sz="0" w:space="0" w:color="auto"/>
        <w:left w:val="none" w:sz="0" w:space="0" w:color="auto"/>
        <w:bottom w:val="none" w:sz="0" w:space="0" w:color="auto"/>
        <w:right w:val="none" w:sz="0" w:space="0" w:color="auto"/>
      </w:divBdr>
    </w:div>
    <w:div w:id="1808472268">
      <w:bodyDiv w:val="1"/>
      <w:marLeft w:val="0"/>
      <w:marRight w:val="0"/>
      <w:marTop w:val="0"/>
      <w:marBottom w:val="0"/>
      <w:divBdr>
        <w:top w:val="none" w:sz="0" w:space="0" w:color="auto"/>
        <w:left w:val="none" w:sz="0" w:space="0" w:color="auto"/>
        <w:bottom w:val="none" w:sz="0" w:space="0" w:color="auto"/>
        <w:right w:val="none" w:sz="0" w:space="0" w:color="auto"/>
      </w:divBdr>
    </w:div>
    <w:div w:id="1823698599">
      <w:bodyDiv w:val="1"/>
      <w:marLeft w:val="0"/>
      <w:marRight w:val="0"/>
      <w:marTop w:val="0"/>
      <w:marBottom w:val="0"/>
      <w:divBdr>
        <w:top w:val="none" w:sz="0" w:space="0" w:color="auto"/>
        <w:left w:val="none" w:sz="0" w:space="0" w:color="auto"/>
        <w:bottom w:val="none" w:sz="0" w:space="0" w:color="auto"/>
        <w:right w:val="none" w:sz="0" w:space="0" w:color="auto"/>
      </w:divBdr>
    </w:div>
    <w:div w:id="1839493954">
      <w:bodyDiv w:val="1"/>
      <w:marLeft w:val="0"/>
      <w:marRight w:val="0"/>
      <w:marTop w:val="0"/>
      <w:marBottom w:val="0"/>
      <w:divBdr>
        <w:top w:val="none" w:sz="0" w:space="0" w:color="auto"/>
        <w:left w:val="none" w:sz="0" w:space="0" w:color="auto"/>
        <w:bottom w:val="none" w:sz="0" w:space="0" w:color="auto"/>
        <w:right w:val="none" w:sz="0" w:space="0" w:color="auto"/>
      </w:divBdr>
    </w:div>
    <w:div w:id="1840347523">
      <w:bodyDiv w:val="1"/>
      <w:marLeft w:val="0"/>
      <w:marRight w:val="0"/>
      <w:marTop w:val="0"/>
      <w:marBottom w:val="0"/>
      <w:divBdr>
        <w:top w:val="none" w:sz="0" w:space="0" w:color="auto"/>
        <w:left w:val="none" w:sz="0" w:space="0" w:color="auto"/>
        <w:bottom w:val="none" w:sz="0" w:space="0" w:color="auto"/>
        <w:right w:val="none" w:sz="0" w:space="0" w:color="auto"/>
      </w:divBdr>
    </w:div>
    <w:div w:id="1841433638">
      <w:bodyDiv w:val="1"/>
      <w:marLeft w:val="0"/>
      <w:marRight w:val="0"/>
      <w:marTop w:val="0"/>
      <w:marBottom w:val="0"/>
      <w:divBdr>
        <w:top w:val="none" w:sz="0" w:space="0" w:color="auto"/>
        <w:left w:val="none" w:sz="0" w:space="0" w:color="auto"/>
        <w:bottom w:val="none" w:sz="0" w:space="0" w:color="auto"/>
        <w:right w:val="none" w:sz="0" w:space="0" w:color="auto"/>
      </w:divBdr>
    </w:div>
    <w:div w:id="1862209203">
      <w:bodyDiv w:val="1"/>
      <w:marLeft w:val="0"/>
      <w:marRight w:val="0"/>
      <w:marTop w:val="0"/>
      <w:marBottom w:val="0"/>
      <w:divBdr>
        <w:top w:val="none" w:sz="0" w:space="0" w:color="auto"/>
        <w:left w:val="none" w:sz="0" w:space="0" w:color="auto"/>
        <w:bottom w:val="none" w:sz="0" w:space="0" w:color="auto"/>
        <w:right w:val="none" w:sz="0" w:space="0" w:color="auto"/>
      </w:divBdr>
    </w:div>
    <w:div w:id="1868592720">
      <w:bodyDiv w:val="1"/>
      <w:marLeft w:val="0"/>
      <w:marRight w:val="0"/>
      <w:marTop w:val="0"/>
      <w:marBottom w:val="0"/>
      <w:divBdr>
        <w:top w:val="none" w:sz="0" w:space="0" w:color="auto"/>
        <w:left w:val="none" w:sz="0" w:space="0" w:color="auto"/>
        <w:bottom w:val="none" w:sz="0" w:space="0" w:color="auto"/>
        <w:right w:val="none" w:sz="0" w:space="0" w:color="auto"/>
      </w:divBdr>
    </w:div>
    <w:div w:id="1874921673">
      <w:bodyDiv w:val="1"/>
      <w:marLeft w:val="0"/>
      <w:marRight w:val="0"/>
      <w:marTop w:val="0"/>
      <w:marBottom w:val="0"/>
      <w:divBdr>
        <w:top w:val="none" w:sz="0" w:space="0" w:color="auto"/>
        <w:left w:val="none" w:sz="0" w:space="0" w:color="auto"/>
        <w:bottom w:val="none" w:sz="0" w:space="0" w:color="auto"/>
        <w:right w:val="none" w:sz="0" w:space="0" w:color="auto"/>
      </w:divBdr>
    </w:div>
    <w:div w:id="1881046702">
      <w:bodyDiv w:val="1"/>
      <w:marLeft w:val="0"/>
      <w:marRight w:val="0"/>
      <w:marTop w:val="0"/>
      <w:marBottom w:val="0"/>
      <w:divBdr>
        <w:top w:val="none" w:sz="0" w:space="0" w:color="auto"/>
        <w:left w:val="none" w:sz="0" w:space="0" w:color="auto"/>
        <w:bottom w:val="none" w:sz="0" w:space="0" w:color="auto"/>
        <w:right w:val="none" w:sz="0" w:space="0" w:color="auto"/>
      </w:divBdr>
    </w:div>
    <w:div w:id="1908030077">
      <w:bodyDiv w:val="1"/>
      <w:marLeft w:val="0"/>
      <w:marRight w:val="0"/>
      <w:marTop w:val="0"/>
      <w:marBottom w:val="0"/>
      <w:divBdr>
        <w:top w:val="none" w:sz="0" w:space="0" w:color="auto"/>
        <w:left w:val="none" w:sz="0" w:space="0" w:color="auto"/>
        <w:bottom w:val="none" w:sz="0" w:space="0" w:color="auto"/>
        <w:right w:val="none" w:sz="0" w:space="0" w:color="auto"/>
      </w:divBdr>
    </w:div>
    <w:div w:id="1912545926">
      <w:bodyDiv w:val="1"/>
      <w:marLeft w:val="0"/>
      <w:marRight w:val="0"/>
      <w:marTop w:val="0"/>
      <w:marBottom w:val="0"/>
      <w:divBdr>
        <w:top w:val="none" w:sz="0" w:space="0" w:color="auto"/>
        <w:left w:val="none" w:sz="0" w:space="0" w:color="auto"/>
        <w:bottom w:val="none" w:sz="0" w:space="0" w:color="auto"/>
        <w:right w:val="none" w:sz="0" w:space="0" w:color="auto"/>
      </w:divBdr>
    </w:div>
    <w:div w:id="1916477678">
      <w:bodyDiv w:val="1"/>
      <w:marLeft w:val="0"/>
      <w:marRight w:val="0"/>
      <w:marTop w:val="0"/>
      <w:marBottom w:val="0"/>
      <w:divBdr>
        <w:top w:val="none" w:sz="0" w:space="0" w:color="auto"/>
        <w:left w:val="none" w:sz="0" w:space="0" w:color="auto"/>
        <w:bottom w:val="none" w:sz="0" w:space="0" w:color="auto"/>
        <w:right w:val="none" w:sz="0" w:space="0" w:color="auto"/>
      </w:divBdr>
    </w:div>
    <w:div w:id="1942759605">
      <w:bodyDiv w:val="1"/>
      <w:marLeft w:val="0"/>
      <w:marRight w:val="0"/>
      <w:marTop w:val="0"/>
      <w:marBottom w:val="0"/>
      <w:divBdr>
        <w:top w:val="none" w:sz="0" w:space="0" w:color="auto"/>
        <w:left w:val="none" w:sz="0" w:space="0" w:color="auto"/>
        <w:bottom w:val="none" w:sz="0" w:space="0" w:color="auto"/>
        <w:right w:val="none" w:sz="0" w:space="0" w:color="auto"/>
      </w:divBdr>
    </w:div>
    <w:div w:id="1968466673">
      <w:bodyDiv w:val="1"/>
      <w:marLeft w:val="0"/>
      <w:marRight w:val="0"/>
      <w:marTop w:val="0"/>
      <w:marBottom w:val="0"/>
      <w:divBdr>
        <w:top w:val="none" w:sz="0" w:space="0" w:color="auto"/>
        <w:left w:val="none" w:sz="0" w:space="0" w:color="auto"/>
        <w:bottom w:val="none" w:sz="0" w:space="0" w:color="auto"/>
        <w:right w:val="none" w:sz="0" w:space="0" w:color="auto"/>
      </w:divBdr>
    </w:div>
    <w:div w:id="1971549511">
      <w:bodyDiv w:val="1"/>
      <w:marLeft w:val="0"/>
      <w:marRight w:val="0"/>
      <w:marTop w:val="0"/>
      <w:marBottom w:val="0"/>
      <w:divBdr>
        <w:top w:val="none" w:sz="0" w:space="0" w:color="auto"/>
        <w:left w:val="none" w:sz="0" w:space="0" w:color="auto"/>
        <w:bottom w:val="none" w:sz="0" w:space="0" w:color="auto"/>
        <w:right w:val="none" w:sz="0" w:space="0" w:color="auto"/>
      </w:divBdr>
    </w:div>
    <w:div w:id="1971667984">
      <w:bodyDiv w:val="1"/>
      <w:marLeft w:val="0"/>
      <w:marRight w:val="0"/>
      <w:marTop w:val="0"/>
      <w:marBottom w:val="0"/>
      <w:divBdr>
        <w:top w:val="none" w:sz="0" w:space="0" w:color="auto"/>
        <w:left w:val="none" w:sz="0" w:space="0" w:color="auto"/>
        <w:bottom w:val="none" w:sz="0" w:space="0" w:color="auto"/>
        <w:right w:val="none" w:sz="0" w:space="0" w:color="auto"/>
      </w:divBdr>
    </w:div>
    <w:div w:id="2016181450">
      <w:bodyDiv w:val="1"/>
      <w:marLeft w:val="0"/>
      <w:marRight w:val="0"/>
      <w:marTop w:val="0"/>
      <w:marBottom w:val="0"/>
      <w:divBdr>
        <w:top w:val="none" w:sz="0" w:space="0" w:color="auto"/>
        <w:left w:val="none" w:sz="0" w:space="0" w:color="auto"/>
        <w:bottom w:val="none" w:sz="0" w:space="0" w:color="auto"/>
        <w:right w:val="none" w:sz="0" w:space="0" w:color="auto"/>
      </w:divBdr>
    </w:div>
    <w:div w:id="2041930050">
      <w:bodyDiv w:val="1"/>
      <w:marLeft w:val="0"/>
      <w:marRight w:val="0"/>
      <w:marTop w:val="0"/>
      <w:marBottom w:val="0"/>
      <w:divBdr>
        <w:top w:val="none" w:sz="0" w:space="0" w:color="auto"/>
        <w:left w:val="none" w:sz="0" w:space="0" w:color="auto"/>
        <w:bottom w:val="none" w:sz="0" w:space="0" w:color="auto"/>
        <w:right w:val="none" w:sz="0" w:space="0" w:color="auto"/>
      </w:divBdr>
    </w:div>
    <w:div w:id="2059934134">
      <w:bodyDiv w:val="1"/>
      <w:marLeft w:val="0"/>
      <w:marRight w:val="0"/>
      <w:marTop w:val="0"/>
      <w:marBottom w:val="0"/>
      <w:divBdr>
        <w:top w:val="none" w:sz="0" w:space="0" w:color="auto"/>
        <w:left w:val="none" w:sz="0" w:space="0" w:color="auto"/>
        <w:bottom w:val="none" w:sz="0" w:space="0" w:color="auto"/>
        <w:right w:val="none" w:sz="0" w:space="0" w:color="auto"/>
      </w:divBdr>
    </w:div>
    <w:div w:id="2063671911">
      <w:bodyDiv w:val="1"/>
      <w:marLeft w:val="0"/>
      <w:marRight w:val="0"/>
      <w:marTop w:val="0"/>
      <w:marBottom w:val="0"/>
      <w:divBdr>
        <w:top w:val="none" w:sz="0" w:space="0" w:color="auto"/>
        <w:left w:val="none" w:sz="0" w:space="0" w:color="auto"/>
        <w:bottom w:val="none" w:sz="0" w:space="0" w:color="auto"/>
        <w:right w:val="none" w:sz="0" w:space="0" w:color="auto"/>
      </w:divBdr>
    </w:div>
    <w:div w:id="2066876965">
      <w:bodyDiv w:val="1"/>
      <w:marLeft w:val="0"/>
      <w:marRight w:val="0"/>
      <w:marTop w:val="0"/>
      <w:marBottom w:val="0"/>
      <w:divBdr>
        <w:top w:val="none" w:sz="0" w:space="0" w:color="auto"/>
        <w:left w:val="none" w:sz="0" w:space="0" w:color="auto"/>
        <w:bottom w:val="none" w:sz="0" w:space="0" w:color="auto"/>
        <w:right w:val="none" w:sz="0" w:space="0" w:color="auto"/>
      </w:divBdr>
    </w:div>
    <w:div w:id="2086997138">
      <w:bodyDiv w:val="1"/>
      <w:marLeft w:val="0"/>
      <w:marRight w:val="0"/>
      <w:marTop w:val="0"/>
      <w:marBottom w:val="0"/>
      <w:divBdr>
        <w:top w:val="none" w:sz="0" w:space="0" w:color="auto"/>
        <w:left w:val="none" w:sz="0" w:space="0" w:color="auto"/>
        <w:bottom w:val="none" w:sz="0" w:space="0" w:color="auto"/>
        <w:right w:val="none" w:sz="0" w:space="0" w:color="auto"/>
      </w:divBdr>
    </w:div>
    <w:div w:id="2090228633">
      <w:bodyDiv w:val="1"/>
      <w:marLeft w:val="0"/>
      <w:marRight w:val="0"/>
      <w:marTop w:val="0"/>
      <w:marBottom w:val="0"/>
      <w:divBdr>
        <w:top w:val="none" w:sz="0" w:space="0" w:color="auto"/>
        <w:left w:val="none" w:sz="0" w:space="0" w:color="auto"/>
        <w:bottom w:val="none" w:sz="0" w:space="0" w:color="auto"/>
        <w:right w:val="none" w:sz="0" w:space="0" w:color="auto"/>
      </w:divBdr>
    </w:div>
    <w:div w:id="2120223020">
      <w:bodyDiv w:val="1"/>
      <w:marLeft w:val="0"/>
      <w:marRight w:val="0"/>
      <w:marTop w:val="0"/>
      <w:marBottom w:val="0"/>
      <w:divBdr>
        <w:top w:val="none" w:sz="0" w:space="0" w:color="auto"/>
        <w:left w:val="none" w:sz="0" w:space="0" w:color="auto"/>
        <w:bottom w:val="none" w:sz="0" w:space="0" w:color="auto"/>
        <w:right w:val="none" w:sz="0" w:space="0" w:color="auto"/>
      </w:divBdr>
    </w:div>
    <w:div w:id="21303944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12BA3EE0954A5D955C82584167F84E"/>
        <w:category>
          <w:name w:val="General"/>
          <w:gallery w:val="placeholder"/>
        </w:category>
        <w:types>
          <w:type w:val="bbPlcHdr"/>
        </w:types>
        <w:behaviors>
          <w:behavior w:val="content"/>
        </w:behaviors>
        <w:guid w:val="{5A9D0C9D-1CA9-4A5D-9835-807203C51AA4}"/>
      </w:docPartPr>
      <w:docPartBody>
        <w:p w:rsidR="00F67F85" w:rsidRDefault="009A467F" w:rsidP="009A467F">
          <w:pPr>
            <w:pStyle w:val="C812BA3EE0954A5D955C82584167F84E"/>
          </w:pPr>
          <w:r w:rsidRPr="005D19FB">
            <w:rPr>
              <w:rStyle w:val="PlaceholderText"/>
            </w:rPr>
            <w:t>Click here to enter text.</w:t>
          </w:r>
        </w:p>
      </w:docPartBody>
    </w:docPart>
    <w:docPart>
      <w:docPartPr>
        <w:name w:val="8DD68F188E6E4D6093F20E1A73611F6F"/>
        <w:category>
          <w:name w:val="General"/>
          <w:gallery w:val="placeholder"/>
        </w:category>
        <w:types>
          <w:type w:val="bbPlcHdr"/>
        </w:types>
        <w:behaviors>
          <w:behavior w:val="content"/>
        </w:behaviors>
        <w:guid w:val="{597BF5BE-EA8B-4362-8D32-13C40C3E1BBF}"/>
      </w:docPartPr>
      <w:docPartBody>
        <w:p w:rsidR="00F67F85" w:rsidRDefault="009A467F" w:rsidP="009A467F">
          <w:pPr>
            <w:pStyle w:val="8DD68F188E6E4D6093F20E1A73611F6F"/>
          </w:pPr>
          <w:r w:rsidRPr="005D19FB">
            <w:rPr>
              <w:rStyle w:val="PlaceholderText"/>
            </w:rPr>
            <w:t>Click here to enter text.</w:t>
          </w:r>
        </w:p>
      </w:docPartBody>
    </w:docPart>
    <w:docPart>
      <w:docPartPr>
        <w:name w:val="DEEDE1423A52435A867B53372EC242FA"/>
        <w:category>
          <w:name w:val="General"/>
          <w:gallery w:val="placeholder"/>
        </w:category>
        <w:types>
          <w:type w:val="bbPlcHdr"/>
        </w:types>
        <w:behaviors>
          <w:behavior w:val="content"/>
        </w:behaviors>
        <w:guid w:val="{AD84BE16-2030-493D-87E5-8E1C2E578775}"/>
      </w:docPartPr>
      <w:docPartBody>
        <w:p w:rsidR="00F67F85" w:rsidRDefault="009A467F" w:rsidP="009A467F">
          <w:pPr>
            <w:pStyle w:val="DEEDE1423A52435A867B53372EC242FA"/>
          </w:pPr>
          <w:r w:rsidRPr="005D19FB">
            <w:rPr>
              <w:rStyle w:val="PlaceholderText"/>
            </w:rPr>
            <w:t>Click here to enter text.</w:t>
          </w:r>
        </w:p>
      </w:docPartBody>
    </w:docPart>
    <w:docPart>
      <w:docPartPr>
        <w:name w:val="AAC3B487EEE64BBA803A3908469F87E7"/>
        <w:category>
          <w:name w:val="General"/>
          <w:gallery w:val="placeholder"/>
        </w:category>
        <w:types>
          <w:type w:val="bbPlcHdr"/>
        </w:types>
        <w:behaviors>
          <w:behavior w:val="content"/>
        </w:behaviors>
        <w:guid w:val="{5E44D180-3D6C-49FE-AAD1-C29D49334646}"/>
      </w:docPartPr>
      <w:docPartBody>
        <w:p w:rsidR="00F67F85" w:rsidRDefault="009A467F" w:rsidP="009A467F">
          <w:pPr>
            <w:pStyle w:val="AAC3B487EEE64BBA803A3908469F87E7"/>
          </w:pPr>
          <w:r w:rsidRPr="005D19FB">
            <w:rPr>
              <w:rStyle w:val="PlaceholderText"/>
            </w:rPr>
            <w:t>Click here to enter text.</w:t>
          </w:r>
        </w:p>
      </w:docPartBody>
    </w:docPart>
    <w:docPart>
      <w:docPartPr>
        <w:name w:val="1238E2E02EDD4BFDB00A673EBB1C1D21"/>
        <w:category>
          <w:name w:val="General"/>
          <w:gallery w:val="placeholder"/>
        </w:category>
        <w:types>
          <w:type w:val="bbPlcHdr"/>
        </w:types>
        <w:behaviors>
          <w:behavior w:val="content"/>
        </w:behaviors>
        <w:guid w:val="{27898772-33E5-4303-84F6-D2CB69961216}"/>
      </w:docPartPr>
      <w:docPartBody>
        <w:p w:rsidR="00F67F85" w:rsidRDefault="009A467F" w:rsidP="009A467F">
          <w:pPr>
            <w:pStyle w:val="1238E2E02EDD4BFDB00A673EBB1C1D21"/>
          </w:pPr>
          <w:r w:rsidRPr="005D19FB">
            <w:rPr>
              <w:rStyle w:val="PlaceholderText"/>
            </w:rPr>
            <w:t>Click here to enter text.</w:t>
          </w:r>
        </w:p>
      </w:docPartBody>
    </w:docPart>
    <w:docPart>
      <w:docPartPr>
        <w:name w:val="AF4C498DDCF44CE9A7C4F386D73F487E"/>
        <w:category>
          <w:name w:val="General"/>
          <w:gallery w:val="placeholder"/>
        </w:category>
        <w:types>
          <w:type w:val="bbPlcHdr"/>
        </w:types>
        <w:behaviors>
          <w:behavior w:val="content"/>
        </w:behaviors>
        <w:guid w:val="{B7BBDAAB-90EF-4F2A-9A42-5FCCFF2A3062}"/>
      </w:docPartPr>
      <w:docPartBody>
        <w:p w:rsidR="00F67F85" w:rsidRDefault="009A467F" w:rsidP="009A467F">
          <w:pPr>
            <w:pStyle w:val="AF4C498DDCF44CE9A7C4F386D73F487E"/>
          </w:pPr>
          <w:r w:rsidRPr="005D19FB">
            <w:rPr>
              <w:rStyle w:val="PlaceholderText"/>
            </w:rPr>
            <w:t>Click here to enter text.</w:t>
          </w:r>
        </w:p>
      </w:docPartBody>
    </w:docPart>
    <w:docPart>
      <w:docPartPr>
        <w:name w:val="63923C30293245AC9569B048A8C8D5AB"/>
        <w:category>
          <w:name w:val="General"/>
          <w:gallery w:val="placeholder"/>
        </w:category>
        <w:types>
          <w:type w:val="bbPlcHdr"/>
        </w:types>
        <w:behaviors>
          <w:behavior w:val="content"/>
        </w:behaviors>
        <w:guid w:val="{F328F8F2-AF2F-4B29-9215-EED17B4B1BDA}"/>
      </w:docPartPr>
      <w:docPartBody>
        <w:p w:rsidR="00F67F85" w:rsidRDefault="009A467F" w:rsidP="009A467F">
          <w:pPr>
            <w:pStyle w:val="63923C30293245AC9569B048A8C8D5AB"/>
          </w:pPr>
          <w:r w:rsidRPr="005D19FB">
            <w:rPr>
              <w:rStyle w:val="PlaceholderText"/>
            </w:rPr>
            <w:t>Click here to enter text.</w:t>
          </w:r>
        </w:p>
      </w:docPartBody>
    </w:docPart>
    <w:docPart>
      <w:docPartPr>
        <w:name w:val="DAD2C857B71F4BA9A29F57294CB9D76D"/>
        <w:category>
          <w:name w:val="General"/>
          <w:gallery w:val="placeholder"/>
        </w:category>
        <w:types>
          <w:type w:val="bbPlcHdr"/>
        </w:types>
        <w:behaviors>
          <w:behavior w:val="content"/>
        </w:behaviors>
        <w:guid w:val="{7711A4CA-2FEF-4E18-B681-469139EA25B5}"/>
      </w:docPartPr>
      <w:docPartBody>
        <w:p w:rsidR="00F67F85" w:rsidRDefault="009A467F" w:rsidP="009A467F">
          <w:pPr>
            <w:pStyle w:val="DAD2C857B71F4BA9A29F57294CB9D76D"/>
          </w:pPr>
          <w:r w:rsidRPr="005D19FB">
            <w:rPr>
              <w:rStyle w:val="PlaceholderText"/>
            </w:rPr>
            <w:t>Click here to enter text.</w:t>
          </w:r>
        </w:p>
      </w:docPartBody>
    </w:docPart>
    <w:docPart>
      <w:docPartPr>
        <w:name w:val="21773DDCB2BA435EAC99E7977BD6466F"/>
        <w:category>
          <w:name w:val="General"/>
          <w:gallery w:val="placeholder"/>
        </w:category>
        <w:types>
          <w:type w:val="bbPlcHdr"/>
        </w:types>
        <w:behaviors>
          <w:behavior w:val="content"/>
        </w:behaviors>
        <w:guid w:val="{EE25532F-F6A2-4392-A2D1-338A816311AF}"/>
      </w:docPartPr>
      <w:docPartBody>
        <w:p w:rsidR="00F67F85" w:rsidRDefault="009A467F" w:rsidP="009A467F">
          <w:pPr>
            <w:pStyle w:val="21773DDCB2BA435EAC99E7977BD6466F"/>
          </w:pPr>
          <w:r w:rsidRPr="005D19FB">
            <w:rPr>
              <w:rStyle w:val="PlaceholderText"/>
            </w:rPr>
            <w:t>Click here to enter text.</w:t>
          </w:r>
        </w:p>
      </w:docPartBody>
    </w:docPart>
    <w:docPart>
      <w:docPartPr>
        <w:name w:val="F0EC666284FE44BA8EB34687C5215797"/>
        <w:category>
          <w:name w:val="General"/>
          <w:gallery w:val="placeholder"/>
        </w:category>
        <w:types>
          <w:type w:val="bbPlcHdr"/>
        </w:types>
        <w:behaviors>
          <w:behavior w:val="content"/>
        </w:behaviors>
        <w:guid w:val="{FFEF46D8-5C45-4A68-B40C-956D3E8A5472}"/>
      </w:docPartPr>
      <w:docPartBody>
        <w:p w:rsidR="00F67F85" w:rsidRDefault="009A467F" w:rsidP="009A467F">
          <w:pPr>
            <w:pStyle w:val="F0EC666284FE44BA8EB34687C5215797"/>
          </w:pPr>
          <w:r w:rsidRPr="005D19FB">
            <w:rPr>
              <w:rStyle w:val="PlaceholderText"/>
            </w:rPr>
            <w:t>Click here to enter text.</w:t>
          </w:r>
        </w:p>
      </w:docPartBody>
    </w:docPart>
    <w:docPart>
      <w:docPartPr>
        <w:name w:val="16F152D56436423097E84081E23A08F2"/>
        <w:category>
          <w:name w:val="General"/>
          <w:gallery w:val="placeholder"/>
        </w:category>
        <w:types>
          <w:type w:val="bbPlcHdr"/>
        </w:types>
        <w:behaviors>
          <w:behavior w:val="content"/>
        </w:behaviors>
        <w:guid w:val="{7D05D62E-75BE-4E77-9A3A-EB171E04FDC6}"/>
      </w:docPartPr>
      <w:docPartBody>
        <w:p w:rsidR="00F67F85" w:rsidRDefault="009A467F" w:rsidP="009A467F">
          <w:pPr>
            <w:pStyle w:val="16F152D56436423097E84081E23A08F2"/>
          </w:pPr>
          <w:r w:rsidRPr="005D19FB">
            <w:rPr>
              <w:rStyle w:val="PlaceholderText"/>
            </w:rPr>
            <w:t>Click here to enter text.</w:t>
          </w:r>
        </w:p>
      </w:docPartBody>
    </w:docPart>
    <w:docPart>
      <w:docPartPr>
        <w:name w:val="310E362ECE52484D96B6CEA6A05F21B9"/>
        <w:category>
          <w:name w:val="General"/>
          <w:gallery w:val="placeholder"/>
        </w:category>
        <w:types>
          <w:type w:val="bbPlcHdr"/>
        </w:types>
        <w:behaviors>
          <w:behavior w:val="content"/>
        </w:behaviors>
        <w:guid w:val="{4CF71EC1-D065-4744-8E25-26A100D15352}"/>
      </w:docPartPr>
      <w:docPartBody>
        <w:p w:rsidR="00F67F85" w:rsidRDefault="009A467F" w:rsidP="009A467F">
          <w:pPr>
            <w:pStyle w:val="310E362ECE52484D96B6CEA6A05F21B9"/>
          </w:pPr>
          <w:r w:rsidRPr="005D19FB">
            <w:rPr>
              <w:rStyle w:val="PlaceholderText"/>
            </w:rPr>
            <w:t>Click here to enter text.</w:t>
          </w:r>
        </w:p>
      </w:docPartBody>
    </w:docPart>
    <w:docPart>
      <w:docPartPr>
        <w:name w:val="49FD542299B5443F8E86926CC268C2CB"/>
        <w:category>
          <w:name w:val="General"/>
          <w:gallery w:val="placeholder"/>
        </w:category>
        <w:types>
          <w:type w:val="bbPlcHdr"/>
        </w:types>
        <w:behaviors>
          <w:behavior w:val="content"/>
        </w:behaviors>
        <w:guid w:val="{B0B0FB84-5FCA-4CEB-B94E-C43715C6DCE0}"/>
      </w:docPartPr>
      <w:docPartBody>
        <w:p w:rsidR="00F67F85" w:rsidRDefault="009A467F" w:rsidP="009A467F">
          <w:pPr>
            <w:pStyle w:val="49FD542299B5443F8E86926CC268C2CB"/>
          </w:pPr>
          <w:r w:rsidRPr="005D19FB">
            <w:rPr>
              <w:rStyle w:val="PlaceholderText"/>
            </w:rPr>
            <w:t>Click here to enter text.</w:t>
          </w:r>
        </w:p>
      </w:docPartBody>
    </w:docPart>
    <w:docPart>
      <w:docPartPr>
        <w:name w:val="91889787E3544D93812DB738E17C190B"/>
        <w:category>
          <w:name w:val="General"/>
          <w:gallery w:val="placeholder"/>
        </w:category>
        <w:types>
          <w:type w:val="bbPlcHdr"/>
        </w:types>
        <w:behaviors>
          <w:behavior w:val="content"/>
        </w:behaviors>
        <w:guid w:val="{0A227E76-DCF2-4DB2-930E-B70658FB669C}"/>
      </w:docPartPr>
      <w:docPartBody>
        <w:p w:rsidR="00F67F85" w:rsidRDefault="009A467F" w:rsidP="009A467F">
          <w:pPr>
            <w:pStyle w:val="91889787E3544D93812DB738E17C190B"/>
          </w:pPr>
          <w:r w:rsidRPr="005D19FB">
            <w:rPr>
              <w:rStyle w:val="PlaceholderText"/>
            </w:rPr>
            <w:t>Click here to enter text.</w:t>
          </w:r>
        </w:p>
      </w:docPartBody>
    </w:docPart>
    <w:docPart>
      <w:docPartPr>
        <w:name w:val="8DB7E647464C4C5DA4150FC0FB7FF762"/>
        <w:category>
          <w:name w:val="General"/>
          <w:gallery w:val="placeholder"/>
        </w:category>
        <w:types>
          <w:type w:val="bbPlcHdr"/>
        </w:types>
        <w:behaviors>
          <w:behavior w:val="content"/>
        </w:behaviors>
        <w:guid w:val="{16E7C242-3D61-4812-8414-8F22BD675179}"/>
      </w:docPartPr>
      <w:docPartBody>
        <w:p w:rsidR="00F67F85" w:rsidRDefault="009A467F" w:rsidP="009A467F">
          <w:pPr>
            <w:pStyle w:val="8DB7E647464C4C5DA4150FC0FB7FF762"/>
          </w:pPr>
          <w:r w:rsidRPr="005D19FB">
            <w:rPr>
              <w:rStyle w:val="PlaceholderText"/>
            </w:rPr>
            <w:t>Click here to enter text.</w:t>
          </w:r>
        </w:p>
      </w:docPartBody>
    </w:docPart>
    <w:docPart>
      <w:docPartPr>
        <w:name w:val="97ED7DE6875A4E158A220098F7376BB8"/>
        <w:category>
          <w:name w:val="General"/>
          <w:gallery w:val="placeholder"/>
        </w:category>
        <w:types>
          <w:type w:val="bbPlcHdr"/>
        </w:types>
        <w:behaviors>
          <w:behavior w:val="content"/>
        </w:behaviors>
        <w:guid w:val="{5A82136D-77FE-47DE-BBC2-DDD664ED610C}"/>
      </w:docPartPr>
      <w:docPartBody>
        <w:p w:rsidR="00F67F85" w:rsidRDefault="009A467F" w:rsidP="009A467F">
          <w:pPr>
            <w:pStyle w:val="97ED7DE6875A4E158A220098F7376BB8"/>
          </w:pPr>
          <w:r w:rsidRPr="005D19FB">
            <w:rPr>
              <w:rStyle w:val="PlaceholderText"/>
            </w:rPr>
            <w:t>Click here to enter text.</w:t>
          </w:r>
        </w:p>
      </w:docPartBody>
    </w:docPart>
    <w:docPart>
      <w:docPartPr>
        <w:name w:val="514E79BB91E14CAEB9FD200055D54B59"/>
        <w:category>
          <w:name w:val="General"/>
          <w:gallery w:val="placeholder"/>
        </w:category>
        <w:types>
          <w:type w:val="bbPlcHdr"/>
        </w:types>
        <w:behaviors>
          <w:behavior w:val="content"/>
        </w:behaviors>
        <w:guid w:val="{16A040B8-4CC2-4C12-BBC9-5BDA1DD765F7}"/>
      </w:docPartPr>
      <w:docPartBody>
        <w:p w:rsidR="00F67F85" w:rsidRDefault="009A467F" w:rsidP="009A467F">
          <w:pPr>
            <w:pStyle w:val="514E79BB91E14CAEB9FD200055D54B59"/>
          </w:pPr>
          <w:r w:rsidRPr="00A65385">
            <w:rPr>
              <w:rStyle w:val="PlaceholderText"/>
            </w:rPr>
            <w:t>Click or tap here to enter text.</w:t>
          </w:r>
        </w:p>
      </w:docPartBody>
    </w:docPart>
    <w:docPart>
      <w:docPartPr>
        <w:name w:val="CCA389F9C8704B3DB876E9B1BCF39940"/>
        <w:category>
          <w:name w:val="General"/>
          <w:gallery w:val="placeholder"/>
        </w:category>
        <w:types>
          <w:type w:val="bbPlcHdr"/>
        </w:types>
        <w:behaviors>
          <w:behavior w:val="content"/>
        </w:behaviors>
        <w:guid w:val="{4E8F6278-34A5-4D11-A8E1-C2A0ACF154F7}"/>
      </w:docPartPr>
      <w:docPartBody>
        <w:p w:rsidR="00F67F85" w:rsidRDefault="009A467F" w:rsidP="009A467F">
          <w:pPr>
            <w:pStyle w:val="CCA389F9C8704B3DB876E9B1BCF39940"/>
          </w:pPr>
          <w:r w:rsidRPr="005D19FB">
            <w:rPr>
              <w:rStyle w:val="PlaceholderText"/>
            </w:rPr>
            <w:t>Click here to enter text.</w:t>
          </w:r>
        </w:p>
      </w:docPartBody>
    </w:docPart>
    <w:docPart>
      <w:docPartPr>
        <w:name w:val="586DE36429224DF3ADBCD59820CC5F52"/>
        <w:category>
          <w:name w:val="General"/>
          <w:gallery w:val="placeholder"/>
        </w:category>
        <w:types>
          <w:type w:val="bbPlcHdr"/>
        </w:types>
        <w:behaviors>
          <w:behavior w:val="content"/>
        </w:behaviors>
        <w:guid w:val="{53391C9B-67E8-4389-B57B-510200DD1514}"/>
      </w:docPartPr>
      <w:docPartBody>
        <w:p w:rsidR="00F67F85" w:rsidRDefault="009A467F" w:rsidP="009A467F">
          <w:pPr>
            <w:pStyle w:val="586DE36429224DF3ADBCD59820CC5F52"/>
          </w:pPr>
          <w:r w:rsidRPr="005D19FB">
            <w:rPr>
              <w:rStyle w:val="PlaceholderText"/>
            </w:rPr>
            <w:t>Click here to enter text.</w:t>
          </w:r>
        </w:p>
      </w:docPartBody>
    </w:docPart>
    <w:docPart>
      <w:docPartPr>
        <w:name w:val="D1E7FBA576AC4453B6574FD83F6EE0DB"/>
        <w:category>
          <w:name w:val="General"/>
          <w:gallery w:val="placeholder"/>
        </w:category>
        <w:types>
          <w:type w:val="bbPlcHdr"/>
        </w:types>
        <w:behaviors>
          <w:behavior w:val="content"/>
        </w:behaviors>
        <w:guid w:val="{ED2E19D5-49A4-4BE2-932F-365350432E1A}"/>
      </w:docPartPr>
      <w:docPartBody>
        <w:p w:rsidR="00F67F85" w:rsidRDefault="009A467F" w:rsidP="009A467F">
          <w:pPr>
            <w:pStyle w:val="D1E7FBA576AC4453B6574FD83F6EE0DB"/>
          </w:pPr>
          <w:r w:rsidRPr="005D19FB">
            <w:rPr>
              <w:rStyle w:val="PlaceholderText"/>
            </w:rPr>
            <w:t>Click here to enter text.</w:t>
          </w:r>
        </w:p>
      </w:docPartBody>
    </w:docPart>
    <w:docPart>
      <w:docPartPr>
        <w:name w:val="5D1968DD75EF4AA694FD8C538D9B3D95"/>
        <w:category>
          <w:name w:val="General"/>
          <w:gallery w:val="placeholder"/>
        </w:category>
        <w:types>
          <w:type w:val="bbPlcHdr"/>
        </w:types>
        <w:behaviors>
          <w:behavior w:val="content"/>
        </w:behaviors>
        <w:guid w:val="{1EE248AF-C465-48E8-968B-7383D1E45E0B}"/>
      </w:docPartPr>
      <w:docPartBody>
        <w:p w:rsidR="00F67F85" w:rsidRDefault="009A467F" w:rsidP="009A467F">
          <w:pPr>
            <w:pStyle w:val="5D1968DD75EF4AA694FD8C538D9B3D95"/>
          </w:pPr>
          <w:r w:rsidRPr="00A65385">
            <w:rPr>
              <w:rStyle w:val="PlaceholderText"/>
            </w:rPr>
            <w:t>Click or tap here to enter text.</w:t>
          </w:r>
        </w:p>
      </w:docPartBody>
    </w:docPart>
    <w:docPart>
      <w:docPartPr>
        <w:name w:val="7AB779CAB1564EACBD94EBADD36DC7F7"/>
        <w:category>
          <w:name w:val="General"/>
          <w:gallery w:val="placeholder"/>
        </w:category>
        <w:types>
          <w:type w:val="bbPlcHdr"/>
        </w:types>
        <w:behaviors>
          <w:behavior w:val="content"/>
        </w:behaviors>
        <w:guid w:val="{2EB78A5C-264E-4A30-B869-BD44AC31D1BE}"/>
      </w:docPartPr>
      <w:docPartBody>
        <w:p w:rsidR="00F67F85" w:rsidRDefault="009A467F" w:rsidP="009A467F">
          <w:pPr>
            <w:pStyle w:val="7AB779CAB1564EACBD94EBADD36DC7F7"/>
          </w:pPr>
          <w:r w:rsidRPr="005D19FB">
            <w:rPr>
              <w:rStyle w:val="PlaceholderText"/>
            </w:rPr>
            <w:t>Click here to enter text.</w:t>
          </w:r>
        </w:p>
      </w:docPartBody>
    </w:docPart>
    <w:docPart>
      <w:docPartPr>
        <w:name w:val="14532DB756354A8B9F61D8C4B9364AB7"/>
        <w:category>
          <w:name w:val="General"/>
          <w:gallery w:val="placeholder"/>
        </w:category>
        <w:types>
          <w:type w:val="bbPlcHdr"/>
        </w:types>
        <w:behaviors>
          <w:behavior w:val="content"/>
        </w:behaviors>
        <w:guid w:val="{779091F5-ED67-4CE4-A5CA-CC68C6DAA50A}"/>
      </w:docPartPr>
      <w:docPartBody>
        <w:p w:rsidR="00F67F85" w:rsidRDefault="009A467F" w:rsidP="009A467F">
          <w:pPr>
            <w:pStyle w:val="14532DB756354A8B9F61D8C4B9364AB7"/>
          </w:pPr>
          <w:r w:rsidRPr="005D19FB">
            <w:rPr>
              <w:rStyle w:val="PlaceholderText"/>
            </w:rPr>
            <w:t>Click here to enter text.</w:t>
          </w:r>
        </w:p>
      </w:docPartBody>
    </w:docPart>
    <w:docPart>
      <w:docPartPr>
        <w:name w:val="C8F486F460994B5D91EC9C046621F23D"/>
        <w:category>
          <w:name w:val="General"/>
          <w:gallery w:val="placeholder"/>
        </w:category>
        <w:types>
          <w:type w:val="bbPlcHdr"/>
        </w:types>
        <w:behaviors>
          <w:behavior w:val="content"/>
        </w:behaviors>
        <w:guid w:val="{9CEFA307-8709-4A56-8DA4-B97D4FA74CE7}"/>
      </w:docPartPr>
      <w:docPartBody>
        <w:p w:rsidR="00F67F85" w:rsidRDefault="009A467F" w:rsidP="009A467F">
          <w:pPr>
            <w:pStyle w:val="C8F486F460994B5D91EC9C046621F23D"/>
          </w:pPr>
          <w:r w:rsidRPr="00A65385">
            <w:rPr>
              <w:rStyle w:val="PlaceholderText"/>
            </w:rPr>
            <w:t>Click or tap here to enter text.</w:t>
          </w:r>
        </w:p>
      </w:docPartBody>
    </w:docPart>
    <w:docPart>
      <w:docPartPr>
        <w:name w:val="F44A050D33D34CEAB14CE24A41D3132E"/>
        <w:category>
          <w:name w:val="General"/>
          <w:gallery w:val="placeholder"/>
        </w:category>
        <w:types>
          <w:type w:val="bbPlcHdr"/>
        </w:types>
        <w:behaviors>
          <w:behavior w:val="content"/>
        </w:behaviors>
        <w:guid w:val="{50E3CB04-3EB7-4BB1-9A1C-6F1D707C4AA8}"/>
      </w:docPartPr>
      <w:docPartBody>
        <w:p w:rsidR="00F67F85" w:rsidRDefault="009A467F" w:rsidP="009A467F">
          <w:pPr>
            <w:pStyle w:val="F44A050D33D34CEAB14CE24A41D3132E"/>
          </w:pPr>
          <w:r w:rsidRPr="005D19FB">
            <w:rPr>
              <w:rStyle w:val="PlaceholderText"/>
            </w:rPr>
            <w:t>Click here to enter text.</w:t>
          </w:r>
        </w:p>
      </w:docPartBody>
    </w:docPart>
    <w:docPart>
      <w:docPartPr>
        <w:name w:val="51659313242548DEA32415D43388C452"/>
        <w:category>
          <w:name w:val="General"/>
          <w:gallery w:val="placeholder"/>
        </w:category>
        <w:types>
          <w:type w:val="bbPlcHdr"/>
        </w:types>
        <w:behaviors>
          <w:behavior w:val="content"/>
        </w:behaviors>
        <w:guid w:val="{3F68BC7F-EC59-4E26-BD45-8AC53F0A99A9}"/>
      </w:docPartPr>
      <w:docPartBody>
        <w:p w:rsidR="00F67F85" w:rsidRDefault="009A467F" w:rsidP="009A467F">
          <w:pPr>
            <w:pStyle w:val="51659313242548DEA32415D43388C452"/>
          </w:pPr>
          <w:r w:rsidRPr="00A65385">
            <w:rPr>
              <w:rStyle w:val="PlaceholderText"/>
            </w:rPr>
            <w:t>Click or tap here to enter text.</w:t>
          </w:r>
        </w:p>
      </w:docPartBody>
    </w:docPart>
    <w:docPart>
      <w:docPartPr>
        <w:name w:val="485775A303CD4E91B4FAAF957A3FE94A"/>
        <w:category>
          <w:name w:val="General"/>
          <w:gallery w:val="placeholder"/>
        </w:category>
        <w:types>
          <w:type w:val="bbPlcHdr"/>
        </w:types>
        <w:behaviors>
          <w:behavior w:val="content"/>
        </w:behaviors>
        <w:guid w:val="{D34357BD-2B46-4BE0-A1A1-FD9D04569B4C}"/>
      </w:docPartPr>
      <w:docPartBody>
        <w:p w:rsidR="00F67F85" w:rsidRDefault="009A467F" w:rsidP="009A467F">
          <w:pPr>
            <w:pStyle w:val="485775A303CD4E91B4FAAF957A3FE94A"/>
          </w:pPr>
          <w:r w:rsidRPr="00A65385">
            <w:rPr>
              <w:rStyle w:val="PlaceholderText"/>
            </w:rPr>
            <w:t>Click or tap here to enter text.</w:t>
          </w:r>
        </w:p>
      </w:docPartBody>
    </w:docPart>
    <w:docPart>
      <w:docPartPr>
        <w:name w:val="758910DAC2A64E2CB458B96E1ED8AAB7"/>
        <w:category>
          <w:name w:val="General"/>
          <w:gallery w:val="placeholder"/>
        </w:category>
        <w:types>
          <w:type w:val="bbPlcHdr"/>
        </w:types>
        <w:behaviors>
          <w:behavior w:val="content"/>
        </w:behaviors>
        <w:guid w:val="{0E402121-2D21-4B97-AC6B-ACD29978F515}"/>
      </w:docPartPr>
      <w:docPartBody>
        <w:p w:rsidR="00F67F85" w:rsidRDefault="009A467F" w:rsidP="009A467F">
          <w:pPr>
            <w:pStyle w:val="758910DAC2A64E2CB458B96E1ED8AAB7"/>
          </w:pPr>
          <w:r w:rsidRPr="00A65385">
            <w:rPr>
              <w:rStyle w:val="PlaceholderText"/>
            </w:rPr>
            <w:t>Click or tap here to enter text.</w:t>
          </w:r>
        </w:p>
      </w:docPartBody>
    </w:docPart>
    <w:docPart>
      <w:docPartPr>
        <w:name w:val="7714F5E670EF4E18A681AFC117CF4E08"/>
        <w:category>
          <w:name w:val="General"/>
          <w:gallery w:val="placeholder"/>
        </w:category>
        <w:types>
          <w:type w:val="bbPlcHdr"/>
        </w:types>
        <w:behaviors>
          <w:behavior w:val="content"/>
        </w:behaviors>
        <w:guid w:val="{385E8507-67B9-4FB1-BC12-A4C45E5CEA7B}"/>
      </w:docPartPr>
      <w:docPartBody>
        <w:p w:rsidR="00F67F85" w:rsidRDefault="009A467F" w:rsidP="009A467F">
          <w:pPr>
            <w:pStyle w:val="7714F5E670EF4E18A681AFC117CF4E08"/>
          </w:pPr>
          <w:r w:rsidRPr="00A65385">
            <w:rPr>
              <w:rStyle w:val="PlaceholderText"/>
            </w:rPr>
            <w:t>Click or tap here to enter text.</w:t>
          </w:r>
        </w:p>
      </w:docPartBody>
    </w:docPart>
    <w:docPart>
      <w:docPartPr>
        <w:name w:val="C0CAFCBB4BEE4750AB9886E0B39E247D"/>
        <w:category>
          <w:name w:val="General"/>
          <w:gallery w:val="placeholder"/>
        </w:category>
        <w:types>
          <w:type w:val="bbPlcHdr"/>
        </w:types>
        <w:behaviors>
          <w:behavior w:val="content"/>
        </w:behaviors>
        <w:guid w:val="{653C6C29-B4D6-436C-8649-DE1CF37BC723}"/>
      </w:docPartPr>
      <w:docPartBody>
        <w:p w:rsidR="00F67F85" w:rsidRDefault="009A467F" w:rsidP="009A467F">
          <w:pPr>
            <w:pStyle w:val="C0CAFCBB4BEE4750AB9886E0B39E247D"/>
          </w:pPr>
          <w:r w:rsidRPr="00A65385">
            <w:rPr>
              <w:rStyle w:val="PlaceholderText"/>
            </w:rPr>
            <w:t>Click or tap here to enter text.</w:t>
          </w:r>
        </w:p>
      </w:docPartBody>
    </w:docPart>
    <w:docPart>
      <w:docPartPr>
        <w:name w:val="7A0D3F79B67144859B471EE154984F0E"/>
        <w:category>
          <w:name w:val="General"/>
          <w:gallery w:val="placeholder"/>
        </w:category>
        <w:types>
          <w:type w:val="bbPlcHdr"/>
        </w:types>
        <w:behaviors>
          <w:behavior w:val="content"/>
        </w:behaviors>
        <w:guid w:val="{1BD87A8A-430F-4EE4-BC3F-5B200A66AE50}"/>
      </w:docPartPr>
      <w:docPartBody>
        <w:p w:rsidR="00F67F85" w:rsidRDefault="009A467F" w:rsidP="009A467F">
          <w:pPr>
            <w:pStyle w:val="7A0D3F79B67144859B471EE154984F0E"/>
          </w:pPr>
          <w:r w:rsidRPr="00A65385">
            <w:rPr>
              <w:rStyle w:val="PlaceholderText"/>
            </w:rPr>
            <w:t>Click or tap here to enter text.</w:t>
          </w:r>
        </w:p>
      </w:docPartBody>
    </w:docPart>
    <w:docPart>
      <w:docPartPr>
        <w:name w:val="8AEFC4F847944A708C7CBD3CC0DB7BFC"/>
        <w:category>
          <w:name w:val="General"/>
          <w:gallery w:val="placeholder"/>
        </w:category>
        <w:types>
          <w:type w:val="bbPlcHdr"/>
        </w:types>
        <w:behaviors>
          <w:behavior w:val="content"/>
        </w:behaviors>
        <w:guid w:val="{A984CB12-0A06-4888-8348-F145D6C1F35C}"/>
      </w:docPartPr>
      <w:docPartBody>
        <w:p w:rsidR="00F67F85" w:rsidRDefault="009A467F" w:rsidP="009A467F">
          <w:pPr>
            <w:pStyle w:val="8AEFC4F847944A708C7CBD3CC0DB7BFC"/>
          </w:pPr>
          <w:r w:rsidRPr="00A65385">
            <w:rPr>
              <w:rStyle w:val="PlaceholderText"/>
            </w:rPr>
            <w:t>Click or tap here to enter text.</w:t>
          </w:r>
        </w:p>
      </w:docPartBody>
    </w:docPart>
    <w:docPart>
      <w:docPartPr>
        <w:name w:val="8AFC646BD16B4548AF9AB84FC012472E"/>
        <w:category>
          <w:name w:val="General"/>
          <w:gallery w:val="placeholder"/>
        </w:category>
        <w:types>
          <w:type w:val="bbPlcHdr"/>
        </w:types>
        <w:behaviors>
          <w:behavior w:val="content"/>
        </w:behaviors>
        <w:guid w:val="{51EE3FD0-172B-4FD4-9322-58C2FB503D94}"/>
      </w:docPartPr>
      <w:docPartBody>
        <w:p w:rsidR="00F67F85" w:rsidRDefault="009A467F" w:rsidP="009A467F">
          <w:pPr>
            <w:pStyle w:val="8AFC646BD16B4548AF9AB84FC012472E"/>
          </w:pPr>
          <w:r w:rsidRPr="00A65385">
            <w:rPr>
              <w:rStyle w:val="PlaceholderText"/>
            </w:rPr>
            <w:t>Click or tap here to enter text.</w:t>
          </w:r>
        </w:p>
      </w:docPartBody>
    </w:docPart>
    <w:docPart>
      <w:docPartPr>
        <w:name w:val="22351D7DFABD4FEB958E9F333675BAFC"/>
        <w:category>
          <w:name w:val="General"/>
          <w:gallery w:val="placeholder"/>
        </w:category>
        <w:types>
          <w:type w:val="bbPlcHdr"/>
        </w:types>
        <w:behaviors>
          <w:behavior w:val="content"/>
        </w:behaviors>
        <w:guid w:val="{A6E70E0B-48A9-4A75-9277-14490FB919FC}"/>
      </w:docPartPr>
      <w:docPartBody>
        <w:p w:rsidR="00F67F85" w:rsidRDefault="009A467F" w:rsidP="009A467F">
          <w:pPr>
            <w:pStyle w:val="22351D7DFABD4FEB958E9F333675BAFC"/>
          </w:pPr>
          <w:r w:rsidRPr="00A65385">
            <w:rPr>
              <w:rStyle w:val="PlaceholderText"/>
            </w:rPr>
            <w:t>Click or tap here to enter text.</w:t>
          </w:r>
        </w:p>
      </w:docPartBody>
    </w:docPart>
    <w:docPart>
      <w:docPartPr>
        <w:name w:val="68DC9B1C653542689DF1BE3B9F37FA37"/>
        <w:category>
          <w:name w:val="General"/>
          <w:gallery w:val="placeholder"/>
        </w:category>
        <w:types>
          <w:type w:val="bbPlcHdr"/>
        </w:types>
        <w:behaviors>
          <w:behavior w:val="content"/>
        </w:behaviors>
        <w:guid w:val="{0E103248-3282-4264-908A-22F58E8A2D69}"/>
      </w:docPartPr>
      <w:docPartBody>
        <w:p w:rsidR="00F67F85" w:rsidRDefault="009A467F" w:rsidP="009A467F">
          <w:pPr>
            <w:pStyle w:val="68DC9B1C653542689DF1BE3B9F37FA37"/>
          </w:pPr>
          <w:r w:rsidRPr="00A65385">
            <w:rPr>
              <w:rStyle w:val="PlaceholderText"/>
            </w:rPr>
            <w:t>Click or tap here to enter text.</w:t>
          </w:r>
        </w:p>
      </w:docPartBody>
    </w:docPart>
    <w:docPart>
      <w:docPartPr>
        <w:name w:val="E815110069EA4078A1DBA6DE0211BB32"/>
        <w:category>
          <w:name w:val="General"/>
          <w:gallery w:val="placeholder"/>
        </w:category>
        <w:types>
          <w:type w:val="bbPlcHdr"/>
        </w:types>
        <w:behaviors>
          <w:behavior w:val="content"/>
        </w:behaviors>
        <w:guid w:val="{D24FF499-A535-4F7C-AE59-2446D25CEC79}"/>
      </w:docPartPr>
      <w:docPartBody>
        <w:p w:rsidR="00F67F85" w:rsidRDefault="009A467F" w:rsidP="009A467F">
          <w:pPr>
            <w:pStyle w:val="E815110069EA4078A1DBA6DE0211BB32"/>
          </w:pPr>
          <w:r w:rsidRPr="00A65385">
            <w:rPr>
              <w:rStyle w:val="PlaceholderText"/>
            </w:rPr>
            <w:t>Click or tap here to enter text.</w:t>
          </w:r>
        </w:p>
      </w:docPartBody>
    </w:docPart>
    <w:docPart>
      <w:docPartPr>
        <w:name w:val="31E2A0ED1CDF4C2E96BF135145DBBA88"/>
        <w:category>
          <w:name w:val="General"/>
          <w:gallery w:val="placeholder"/>
        </w:category>
        <w:types>
          <w:type w:val="bbPlcHdr"/>
        </w:types>
        <w:behaviors>
          <w:behavior w:val="content"/>
        </w:behaviors>
        <w:guid w:val="{99F17A54-DED3-417B-93F4-3852E058F279}"/>
      </w:docPartPr>
      <w:docPartBody>
        <w:p w:rsidR="00F67F85" w:rsidRDefault="009A467F" w:rsidP="009A467F">
          <w:pPr>
            <w:pStyle w:val="31E2A0ED1CDF4C2E96BF135145DBBA88"/>
          </w:pPr>
          <w:r w:rsidRPr="00A65385">
            <w:rPr>
              <w:rStyle w:val="PlaceholderText"/>
            </w:rPr>
            <w:t>Click or tap here to enter text.</w:t>
          </w:r>
        </w:p>
      </w:docPartBody>
    </w:docPart>
    <w:docPart>
      <w:docPartPr>
        <w:name w:val="EC614A8D78CE4014AEEED7FF610E9834"/>
        <w:category>
          <w:name w:val="General"/>
          <w:gallery w:val="placeholder"/>
        </w:category>
        <w:types>
          <w:type w:val="bbPlcHdr"/>
        </w:types>
        <w:behaviors>
          <w:behavior w:val="content"/>
        </w:behaviors>
        <w:guid w:val="{4EFFF3E9-BB01-47ED-AB85-0250122D6D06}"/>
      </w:docPartPr>
      <w:docPartBody>
        <w:p w:rsidR="00F67F85" w:rsidRDefault="009A467F" w:rsidP="009A467F">
          <w:pPr>
            <w:pStyle w:val="EC614A8D78CE4014AEEED7FF610E9834"/>
          </w:pPr>
          <w:r w:rsidRPr="00A65385">
            <w:rPr>
              <w:rStyle w:val="PlaceholderText"/>
            </w:rPr>
            <w:t>Click or tap here to enter text.</w:t>
          </w:r>
        </w:p>
      </w:docPartBody>
    </w:docPart>
    <w:docPart>
      <w:docPartPr>
        <w:name w:val="943C534075644876B179EEF608575555"/>
        <w:category>
          <w:name w:val="General"/>
          <w:gallery w:val="placeholder"/>
        </w:category>
        <w:types>
          <w:type w:val="bbPlcHdr"/>
        </w:types>
        <w:behaviors>
          <w:behavior w:val="content"/>
        </w:behaviors>
        <w:guid w:val="{1D983E79-726D-4B5E-B429-5493CCB62568}"/>
      </w:docPartPr>
      <w:docPartBody>
        <w:p w:rsidR="00F67F85" w:rsidRDefault="009A467F" w:rsidP="009A467F">
          <w:pPr>
            <w:pStyle w:val="943C534075644876B179EEF608575555"/>
          </w:pPr>
          <w:r w:rsidRPr="00A65385">
            <w:rPr>
              <w:rStyle w:val="PlaceholderText"/>
            </w:rPr>
            <w:t>Click or tap here to enter text.</w:t>
          </w:r>
        </w:p>
      </w:docPartBody>
    </w:docPart>
    <w:docPart>
      <w:docPartPr>
        <w:name w:val="EAA6EBB4116C488AB4CD8AC14D25AC94"/>
        <w:category>
          <w:name w:val="General"/>
          <w:gallery w:val="placeholder"/>
        </w:category>
        <w:types>
          <w:type w:val="bbPlcHdr"/>
        </w:types>
        <w:behaviors>
          <w:behavior w:val="content"/>
        </w:behaviors>
        <w:guid w:val="{491A42E7-1484-49C5-AAAD-F19E2CF41704}"/>
      </w:docPartPr>
      <w:docPartBody>
        <w:p w:rsidR="00F67F85" w:rsidRDefault="009A467F" w:rsidP="009A467F">
          <w:pPr>
            <w:pStyle w:val="EAA6EBB4116C488AB4CD8AC14D25AC94"/>
          </w:pPr>
          <w:r w:rsidRPr="00A65385">
            <w:rPr>
              <w:rStyle w:val="PlaceholderText"/>
            </w:rPr>
            <w:t>Click or tap here to enter text.</w:t>
          </w:r>
        </w:p>
      </w:docPartBody>
    </w:docPart>
    <w:docPart>
      <w:docPartPr>
        <w:name w:val="F7325ACBB42141BF8DEC990696D005C2"/>
        <w:category>
          <w:name w:val="General"/>
          <w:gallery w:val="placeholder"/>
        </w:category>
        <w:types>
          <w:type w:val="bbPlcHdr"/>
        </w:types>
        <w:behaviors>
          <w:behavior w:val="content"/>
        </w:behaviors>
        <w:guid w:val="{3BA10718-9D60-46F9-8223-75DC05C75DE5}"/>
      </w:docPartPr>
      <w:docPartBody>
        <w:p w:rsidR="00F67F85" w:rsidRDefault="009A467F" w:rsidP="009A467F">
          <w:pPr>
            <w:pStyle w:val="F7325ACBB42141BF8DEC990696D005C2"/>
          </w:pPr>
          <w:r w:rsidRPr="00A65385">
            <w:rPr>
              <w:rStyle w:val="PlaceholderText"/>
            </w:rPr>
            <w:t>Click or tap here to enter text.</w:t>
          </w:r>
        </w:p>
      </w:docPartBody>
    </w:docPart>
    <w:docPart>
      <w:docPartPr>
        <w:name w:val="7D3C0F6ED36747139F99EA17DB50A174"/>
        <w:category>
          <w:name w:val="General"/>
          <w:gallery w:val="placeholder"/>
        </w:category>
        <w:types>
          <w:type w:val="bbPlcHdr"/>
        </w:types>
        <w:behaviors>
          <w:behavior w:val="content"/>
        </w:behaviors>
        <w:guid w:val="{9D1D8D0B-B730-4A52-93B9-BD2C79D06DCE}"/>
      </w:docPartPr>
      <w:docPartBody>
        <w:p w:rsidR="00F67F85" w:rsidRDefault="009A467F" w:rsidP="009A467F">
          <w:pPr>
            <w:pStyle w:val="7D3C0F6ED36747139F99EA17DB50A174"/>
          </w:pPr>
          <w:r w:rsidRPr="00A65385">
            <w:rPr>
              <w:rStyle w:val="PlaceholderText"/>
            </w:rPr>
            <w:t>Click or tap here to enter text.</w:t>
          </w:r>
        </w:p>
      </w:docPartBody>
    </w:docPart>
    <w:docPart>
      <w:docPartPr>
        <w:name w:val="10C956EE01DC4C2B9E770D2B25EB69CE"/>
        <w:category>
          <w:name w:val="General"/>
          <w:gallery w:val="placeholder"/>
        </w:category>
        <w:types>
          <w:type w:val="bbPlcHdr"/>
        </w:types>
        <w:behaviors>
          <w:behavior w:val="content"/>
        </w:behaviors>
        <w:guid w:val="{5B0A1CAE-D8E2-42FE-82E2-1334A8C45302}"/>
      </w:docPartPr>
      <w:docPartBody>
        <w:p w:rsidR="00F67F85" w:rsidRDefault="009A467F" w:rsidP="009A467F">
          <w:pPr>
            <w:pStyle w:val="10C956EE01DC4C2B9E770D2B25EB69CE"/>
          </w:pPr>
          <w:r w:rsidRPr="00A65385">
            <w:rPr>
              <w:rStyle w:val="PlaceholderText"/>
            </w:rPr>
            <w:t>Click or tap here to enter text.</w:t>
          </w:r>
        </w:p>
      </w:docPartBody>
    </w:docPart>
    <w:docPart>
      <w:docPartPr>
        <w:name w:val="4DE2FA43D1D04F48955811AEF7B8478E"/>
        <w:category>
          <w:name w:val="General"/>
          <w:gallery w:val="placeholder"/>
        </w:category>
        <w:types>
          <w:type w:val="bbPlcHdr"/>
        </w:types>
        <w:behaviors>
          <w:behavior w:val="content"/>
        </w:behaviors>
        <w:guid w:val="{378A522C-BA56-4717-9F8D-F5590B0644FA}"/>
      </w:docPartPr>
      <w:docPartBody>
        <w:p w:rsidR="00F67F85" w:rsidRDefault="009A467F" w:rsidP="009A467F">
          <w:pPr>
            <w:pStyle w:val="4DE2FA43D1D04F48955811AEF7B8478E"/>
          </w:pPr>
          <w:r w:rsidRPr="00A65385">
            <w:rPr>
              <w:rStyle w:val="PlaceholderText"/>
            </w:rPr>
            <w:t>Click or tap here to enter text.</w:t>
          </w:r>
        </w:p>
      </w:docPartBody>
    </w:docPart>
    <w:docPart>
      <w:docPartPr>
        <w:name w:val="C8A7C592B85B4F11834FA2E764B1F4F1"/>
        <w:category>
          <w:name w:val="General"/>
          <w:gallery w:val="placeholder"/>
        </w:category>
        <w:types>
          <w:type w:val="bbPlcHdr"/>
        </w:types>
        <w:behaviors>
          <w:behavior w:val="content"/>
        </w:behaviors>
        <w:guid w:val="{68B6B3AC-526D-4B56-83E0-2306F320119B}"/>
      </w:docPartPr>
      <w:docPartBody>
        <w:p w:rsidR="00F67F85" w:rsidRDefault="009A467F" w:rsidP="009A467F">
          <w:pPr>
            <w:pStyle w:val="C8A7C592B85B4F11834FA2E764B1F4F1"/>
          </w:pPr>
          <w:r w:rsidRPr="00A65385">
            <w:rPr>
              <w:rStyle w:val="PlaceholderText"/>
            </w:rPr>
            <w:t>Click or tap here to enter text.</w:t>
          </w:r>
        </w:p>
      </w:docPartBody>
    </w:docPart>
    <w:docPart>
      <w:docPartPr>
        <w:name w:val="9D38099456DC458C85EBBA2C42353E41"/>
        <w:category>
          <w:name w:val="General"/>
          <w:gallery w:val="placeholder"/>
        </w:category>
        <w:types>
          <w:type w:val="bbPlcHdr"/>
        </w:types>
        <w:behaviors>
          <w:behavior w:val="content"/>
        </w:behaviors>
        <w:guid w:val="{2D40ECF5-93AC-4808-840F-41713F46EA43}"/>
      </w:docPartPr>
      <w:docPartBody>
        <w:p w:rsidR="00F67F85" w:rsidRDefault="009A467F" w:rsidP="009A467F">
          <w:pPr>
            <w:pStyle w:val="9D38099456DC458C85EBBA2C42353E41"/>
          </w:pPr>
          <w:r w:rsidRPr="00A65385">
            <w:rPr>
              <w:rStyle w:val="PlaceholderText"/>
            </w:rPr>
            <w:t>Click or tap here to enter text.</w:t>
          </w:r>
        </w:p>
      </w:docPartBody>
    </w:docPart>
    <w:docPart>
      <w:docPartPr>
        <w:name w:val="816837AB2AF141A7A62B18D6FA2DB0DF"/>
        <w:category>
          <w:name w:val="General"/>
          <w:gallery w:val="placeholder"/>
        </w:category>
        <w:types>
          <w:type w:val="bbPlcHdr"/>
        </w:types>
        <w:behaviors>
          <w:behavior w:val="content"/>
        </w:behaviors>
        <w:guid w:val="{7C27BC6F-DFC7-42E0-883C-22BA724DAB79}"/>
      </w:docPartPr>
      <w:docPartBody>
        <w:p w:rsidR="00F67F85" w:rsidRDefault="009A467F" w:rsidP="009A467F">
          <w:pPr>
            <w:pStyle w:val="816837AB2AF141A7A62B18D6FA2DB0DF"/>
          </w:pPr>
          <w:r w:rsidRPr="00A65385">
            <w:rPr>
              <w:rStyle w:val="PlaceholderText"/>
            </w:rPr>
            <w:t>Click or tap here to enter text.</w:t>
          </w:r>
        </w:p>
      </w:docPartBody>
    </w:docPart>
    <w:docPart>
      <w:docPartPr>
        <w:name w:val="6B7AF1B3AA6F499B97BE75B96EADD717"/>
        <w:category>
          <w:name w:val="General"/>
          <w:gallery w:val="placeholder"/>
        </w:category>
        <w:types>
          <w:type w:val="bbPlcHdr"/>
        </w:types>
        <w:behaviors>
          <w:behavior w:val="content"/>
        </w:behaviors>
        <w:guid w:val="{6AA0F81A-2A4A-497C-AD01-481F0C4168F4}"/>
      </w:docPartPr>
      <w:docPartBody>
        <w:p w:rsidR="00F67F85" w:rsidRDefault="009A467F" w:rsidP="009A467F">
          <w:pPr>
            <w:pStyle w:val="6B7AF1B3AA6F499B97BE75B96EADD717"/>
          </w:pPr>
          <w:r w:rsidRPr="00A65385">
            <w:rPr>
              <w:rStyle w:val="PlaceholderText"/>
            </w:rPr>
            <w:t>Click or tap here to enter text.</w:t>
          </w:r>
        </w:p>
      </w:docPartBody>
    </w:docPart>
    <w:docPart>
      <w:docPartPr>
        <w:name w:val="2D31204C5BB742AABF0A034C6D2F139F"/>
        <w:category>
          <w:name w:val="General"/>
          <w:gallery w:val="placeholder"/>
        </w:category>
        <w:types>
          <w:type w:val="bbPlcHdr"/>
        </w:types>
        <w:behaviors>
          <w:behavior w:val="content"/>
        </w:behaviors>
        <w:guid w:val="{63C0CAF0-B9EE-42FD-BF91-9FF4F197218A}"/>
      </w:docPartPr>
      <w:docPartBody>
        <w:p w:rsidR="00F67F85" w:rsidRDefault="009A467F" w:rsidP="009A467F">
          <w:pPr>
            <w:pStyle w:val="2D31204C5BB742AABF0A034C6D2F139F"/>
          </w:pPr>
          <w:r w:rsidRPr="00A65385">
            <w:rPr>
              <w:rStyle w:val="PlaceholderText"/>
            </w:rPr>
            <w:t>Click or tap here to enter text.</w:t>
          </w:r>
        </w:p>
      </w:docPartBody>
    </w:docPart>
    <w:docPart>
      <w:docPartPr>
        <w:name w:val="E61BD55B3E004D58BC06ED892514625F"/>
        <w:category>
          <w:name w:val="General"/>
          <w:gallery w:val="placeholder"/>
        </w:category>
        <w:types>
          <w:type w:val="bbPlcHdr"/>
        </w:types>
        <w:behaviors>
          <w:behavior w:val="content"/>
        </w:behaviors>
        <w:guid w:val="{8F628B73-CFA5-4DF0-A59F-5CEE0678225C}"/>
      </w:docPartPr>
      <w:docPartBody>
        <w:p w:rsidR="00F67F85" w:rsidRDefault="009A467F" w:rsidP="009A467F">
          <w:pPr>
            <w:pStyle w:val="E61BD55B3E004D58BC06ED892514625F"/>
          </w:pPr>
          <w:r w:rsidRPr="00A65385">
            <w:rPr>
              <w:rStyle w:val="PlaceholderText"/>
            </w:rPr>
            <w:t>Click or tap here to enter text.</w:t>
          </w:r>
        </w:p>
      </w:docPartBody>
    </w:docPart>
    <w:docPart>
      <w:docPartPr>
        <w:name w:val="76E45B13D7AA4E1CA3E921B85010ACD9"/>
        <w:category>
          <w:name w:val="General"/>
          <w:gallery w:val="placeholder"/>
        </w:category>
        <w:types>
          <w:type w:val="bbPlcHdr"/>
        </w:types>
        <w:behaviors>
          <w:behavior w:val="content"/>
        </w:behaviors>
        <w:guid w:val="{804C1F0D-B7E7-44A3-86EA-BD9952CE3339}"/>
      </w:docPartPr>
      <w:docPartBody>
        <w:p w:rsidR="00F67F85" w:rsidRDefault="009A467F" w:rsidP="009A467F">
          <w:pPr>
            <w:pStyle w:val="76E45B13D7AA4E1CA3E921B85010ACD9"/>
          </w:pPr>
          <w:r w:rsidRPr="00A65385">
            <w:rPr>
              <w:rStyle w:val="PlaceholderText"/>
            </w:rPr>
            <w:t>Click or tap here to enter text.</w:t>
          </w:r>
        </w:p>
      </w:docPartBody>
    </w:docPart>
    <w:docPart>
      <w:docPartPr>
        <w:name w:val="B5F664E4B93F4149815E441E99B89960"/>
        <w:category>
          <w:name w:val="General"/>
          <w:gallery w:val="placeholder"/>
        </w:category>
        <w:types>
          <w:type w:val="bbPlcHdr"/>
        </w:types>
        <w:behaviors>
          <w:behavior w:val="content"/>
        </w:behaviors>
        <w:guid w:val="{2566F6CB-91B9-4E07-89C7-9B0F3652ED83}"/>
      </w:docPartPr>
      <w:docPartBody>
        <w:p w:rsidR="00F67F85" w:rsidRDefault="009A467F" w:rsidP="009A467F">
          <w:pPr>
            <w:pStyle w:val="B5F664E4B93F4149815E441E99B89960"/>
          </w:pPr>
          <w:r w:rsidRPr="00A65385">
            <w:rPr>
              <w:rStyle w:val="PlaceholderText"/>
            </w:rPr>
            <w:t>Click or tap here to enter text.</w:t>
          </w:r>
        </w:p>
      </w:docPartBody>
    </w:docPart>
    <w:docPart>
      <w:docPartPr>
        <w:name w:val="EDB35599F63242CC808976ABCF4EE8E6"/>
        <w:category>
          <w:name w:val="General"/>
          <w:gallery w:val="placeholder"/>
        </w:category>
        <w:types>
          <w:type w:val="bbPlcHdr"/>
        </w:types>
        <w:behaviors>
          <w:behavior w:val="content"/>
        </w:behaviors>
        <w:guid w:val="{8D30B350-4146-4A04-815A-2ABB8F809A34}"/>
      </w:docPartPr>
      <w:docPartBody>
        <w:p w:rsidR="00F67F85" w:rsidRDefault="009A467F" w:rsidP="009A467F">
          <w:pPr>
            <w:pStyle w:val="EDB35599F63242CC808976ABCF4EE8E6"/>
          </w:pPr>
          <w:r w:rsidRPr="00A65385">
            <w:rPr>
              <w:rStyle w:val="PlaceholderText"/>
            </w:rPr>
            <w:t>Click or tap here to enter text.</w:t>
          </w:r>
        </w:p>
      </w:docPartBody>
    </w:docPart>
    <w:docPart>
      <w:docPartPr>
        <w:name w:val="4A9C93F153FB4F40B1622C555BFA65A1"/>
        <w:category>
          <w:name w:val="General"/>
          <w:gallery w:val="placeholder"/>
        </w:category>
        <w:types>
          <w:type w:val="bbPlcHdr"/>
        </w:types>
        <w:behaviors>
          <w:behavior w:val="content"/>
        </w:behaviors>
        <w:guid w:val="{2E84583C-F6A2-4E04-A92B-FCE422558F5A}"/>
      </w:docPartPr>
      <w:docPartBody>
        <w:p w:rsidR="00F67F85" w:rsidRDefault="009A467F" w:rsidP="009A467F">
          <w:pPr>
            <w:pStyle w:val="4A9C93F153FB4F40B1622C555BFA65A1"/>
          </w:pPr>
          <w:r w:rsidRPr="00A65385">
            <w:rPr>
              <w:rStyle w:val="PlaceholderText"/>
            </w:rPr>
            <w:t>Click or tap here to enter text.</w:t>
          </w:r>
        </w:p>
      </w:docPartBody>
    </w:docPart>
    <w:docPart>
      <w:docPartPr>
        <w:name w:val="51C166DD01574C258A68A3FEF118B2D6"/>
        <w:category>
          <w:name w:val="General"/>
          <w:gallery w:val="placeholder"/>
        </w:category>
        <w:types>
          <w:type w:val="bbPlcHdr"/>
        </w:types>
        <w:behaviors>
          <w:behavior w:val="content"/>
        </w:behaviors>
        <w:guid w:val="{C72F3110-A641-45C4-800D-6D55A2AD7D17}"/>
      </w:docPartPr>
      <w:docPartBody>
        <w:p w:rsidR="00F67F85" w:rsidRDefault="009A467F" w:rsidP="009A467F">
          <w:pPr>
            <w:pStyle w:val="51C166DD01574C258A68A3FEF118B2D6"/>
          </w:pPr>
          <w:r w:rsidRPr="00A65385">
            <w:rPr>
              <w:rStyle w:val="PlaceholderText"/>
            </w:rPr>
            <w:t>Click or tap here to enter text.</w:t>
          </w:r>
        </w:p>
      </w:docPartBody>
    </w:docPart>
    <w:docPart>
      <w:docPartPr>
        <w:name w:val="6CC6289254DC45858CCDF46D1C496B0D"/>
        <w:category>
          <w:name w:val="General"/>
          <w:gallery w:val="placeholder"/>
        </w:category>
        <w:types>
          <w:type w:val="bbPlcHdr"/>
        </w:types>
        <w:behaviors>
          <w:behavior w:val="content"/>
        </w:behaviors>
        <w:guid w:val="{5FF38C7E-4184-4F3E-9C10-B012B9769863}"/>
      </w:docPartPr>
      <w:docPartBody>
        <w:p w:rsidR="00F67F85" w:rsidRDefault="009A467F" w:rsidP="009A467F">
          <w:pPr>
            <w:pStyle w:val="6CC6289254DC45858CCDF46D1C496B0D"/>
          </w:pPr>
          <w:r w:rsidRPr="00A65385">
            <w:rPr>
              <w:rStyle w:val="PlaceholderText"/>
            </w:rPr>
            <w:t>Click or tap here to enter text.</w:t>
          </w:r>
        </w:p>
      </w:docPartBody>
    </w:docPart>
    <w:docPart>
      <w:docPartPr>
        <w:name w:val="6553ABD23C9A4F55AB34E4B480523702"/>
        <w:category>
          <w:name w:val="General"/>
          <w:gallery w:val="placeholder"/>
        </w:category>
        <w:types>
          <w:type w:val="bbPlcHdr"/>
        </w:types>
        <w:behaviors>
          <w:behavior w:val="content"/>
        </w:behaviors>
        <w:guid w:val="{4C057910-2C9F-4304-9998-41C7BD28748E}"/>
      </w:docPartPr>
      <w:docPartBody>
        <w:p w:rsidR="00F67F85" w:rsidRDefault="009A467F" w:rsidP="009A467F">
          <w:pPr>
            <w:pStyle w:val="6553ABD23C9A4F55AB34E4B480523702"/>
          </w:pPr>
          <w:r w:rsidRPr="005D19FB">
            <w:rPr>
              <w:rStyle w:val="PlaceholderText"/>
            </w:rPr>
            <w:t>Click here to enter text.</w:t>
          </w:r>
        </w:p>
      </w:docPartBody>
    </w:docPart>
    <w:docPart>
      <w:docPartPr>
        <w:name w:val="CD7643F326FA4E1996508B1B71FBF796"/>
        <w:category>
          <w:name w:val="General"/>
          <w:gallery w:val="placeholder"/>
        </w:category>
        <w:types>
          <w:type w:val="bbPlcHdr"/>
        </w:types>
        <w:behaviors>
          <w:behavior w:val="content"/>
        </w:behaviors>
        <w:guid w:val="{312A50C6-4854-4F53-8F3D-23FC3BCBF81F}"/>
      </w:docPartPr>
      <w:docPartBody>
        <w:p w:rsidR="00F67F85" w:rsidRDefault="009A467F" w:rsidP="009A467F">
          <w:pPr>
            <w:pStyle w:val="CD7643F326FA4E1996508B1B71FBF796"/>
          </w:pPr>
          <w:r w:rsidRPr="005D19FB">
            <w:rPr>
              <w:rStyle w:val="PlaceholderText"/>
            </w:rPr>
            <w:t>Click here to enter text.</w:t>
          </w:r>
        </w:p>
      </w:docPartBody>
    </w:docPart>
    <w:docPart>
      <w:docPartPr>
        <w:name w:val="ABB35BA0A1A24BA78B67829EC9870BB6"/>
        <w:category>
          <w:name w:val="General"/>
          <w:gallery w:val="placeholder"/>
        </w:category>
        <w:types>
          <w:type w:val="bbPlcHdr"/>
        </w:types>
        <w:behaviors>
          <w:behavior w:val="content"/>
        </w:behaviors>
        <w:guid w:val="{992DFAFB-E258-4926-BF57-2006DA2AD854}"/>
      </w:docPartPr>
      <w:docPartBody>
        <w:p w:rsidR="00F67F85" w:rsidRDefault="009A467F" w:rsidP="009A467F">
          <w:pPr>
            <w:pStyle w:val="ABB35BA0A1A24BA78B67829EC9870BB6"/>
          </w:pPr>
          <w:r w:rsidRPr="005D19FB">
            <w:rPr>
              <w:rStyle w:val="PlaceholderText"/>
            </w:rPr>
            <w:t>Click here to enter text.</w:t>
          </w:r>
        </w:p>
      </w:docPartBody>
    </w:docPart>
    <w:docPart>
      <w:docPartPr>
        <w:name w:val="4D852ED454E444E69279F07A9A281CDA"/>
        <w:category>
          <w:name w:val="General"/>
          <w:gallery w:val="placeholder"/>
        </w:category>
        <w:types>
          <w:type w:val="bbPlcHdr"/>
        </w:types>
        <w:behaviors>
          <w:behavior w:val="content"/>
        </w:behaviors>
        <w:guid w:val="{19634AED-4924-47C4-85CC-197F607EBF9B}"/>
      </w:docPartPr>
      <w:docPartBody>
        <w:p w:rsidR="00F67F85" w:rsidRDefault="009A467F" w:rsidP="009A467F">
          <w:pPr>
            <w:pStyle w:val="4D852ED454E444E69279F07A9A281CDA"/>
          </w:pPr>
          <w:r w:rsidRPr="005D19FB">
            <w:rPr>
              <w:rStyle w:val="PlaceholderText"/>
            </w:rPr>
            <w:t>Click here to enter text.</w:t>
          </w:r>
        </w:p>
      </w:docPartBody>
    </w:docPart>
    <w:docPart>
      <w:docPartPr>
        <w:name w:val="7886B48910E0417A8EBAC3A608632C78"/>
        <w:category>
          <w:name w:val="General"/>
          <w:gallery w:val="placeholder"/>
        </w:category>
        <w:types>
          <w:type w:val="bbPlcHdr"/>
        </w:types>
        <w:behaviors>
          <w:behavior w:val="content"/>
        </w:behaviors>
        <w:guid w:val="{DF8FD85B-F070-4E7C-8D05-56C0B53EC1F6}"/>
      </w:docPartPr>
      <w:docPartBody>
        <w:p w:rsidR="00F67F85" w:rsidRDefault="009A467F" w:rsidP="009A467F">
          <w:pPr>
            <w:pStyle w:val="7886B48910E0417A8EBAC3A608632C78"/>
          </w:pPr>
          <w:r w:rsidRPr="005D19FB">
            <w:rPr>
              <w:rStyle w:val="PlaceholderText"/>
            </w:rPr>
            <w:t>Click here to enter text.</w:t>
          </w:r>
        </w:p>
      </w:docPartBody>
    </w:docPart>
    <w:docPart>
      <w:docPartPr>
        <w:name w:val="48FEE8EE466C4EC3ADB5CEAE11C0E669"/>
        <w:category>
          <w:name w:val="General"/>
          <w:gallery w:val="placeholder"/>
        </w:category>
        <w:types>
          <w:type w:val="bbPlcHdr"/>
        </w:types>
        <w:behaviors>
          <w:behavior w:val="content"/>
        </w:behaviors>
        <w:guid w:val="{1E87D2EE-0F78-4604-9605-EE0B38136797}"/>
      </w:docPartPr>
      <w:docPartBody>
        <w:p w:rsidR="00F67F85" w:rsidRDefault="009A467F" w:rsidP="009A467F">
          <w:pPr>
            <w:pStyle w:val="48FEE8EE466C4EC3ADB5CEAE11C0E669"/>
          </w:pPr>
          <w:r w:rsidRPr="005D19FB">
            <w:rPr>
              <w:rStyle w:val="PlaceholderText"/>
            </w:rPr>
            <w:t>Click here to enter text.</w:t>
          </w:r>
        </w:p>
      </w:docPartBody>
    </w:docPart>
    <w:docPart>
      <w:docPartPr>
        <w:name w:val="072789591F52413B95F0EC4041E340DE"/>
        <w:category>
          <w:name w:val="General"/>
          <w:gallery w:val="placeholder"/>
        </w:category>
        <w:types>
          <w:type w:val="bbPlcHdr"/>
        </w:types>
        <w:behaviors>
          <w:behavior w:val="content"/>
        </w:behaviors>
        <w:guid w:val="{C1D59347-1E2D-4161-81EB-EBCF77D3CF5A}"/>
      </w:docPartPr>
      <w:docPartBody>
        <w:p w:rsidR="00F67F85" w:rsidRDefault="009A467F" w:rsidP="009A467F">
          <w:pPr>
            <w:pStyle w:val="072789591F52413B95F0EC4041E340DE"/>
          </w:pPr>
          <w:r w:rsidRPr="005D19FB">
            <w:rPr>
              <w:rStyle w:val="PlaceholderText"/>
            </w:rPr>
            <w:t>Click here to enter text.</w:t>
          </w:r>
        </w:p>
      </w:docPartBody>
    </w:docPart>
    <w:docPart>
      <w:docPartPr>
        <w:name w:val="6E3C0C1032554D5796BEE78162D8BFC6"/>
        <w:category>
          <w:name w:val="General"/>
          <w:gallery w:val="placeholder"/>
        </w:category>
        <w:types>
          <w:type w:val="bbPlcHdr"/>
        </w:types>
        <w:behaviors>
          <w:behavior w:val="content"/>
        </w:behaviors>
        <w:guid w:val="{46606468-39BB-4B95-B627-2D3244AD52D1}"/>
      </w:docPartPr>
      <w:docPartBody>
        <w:p w:rsidR="00F67F85" w:rsidRDefault="009A467F" w:rsidP="009A467F">
          <w:pPr>
            <w:pStyle w:val="6E3C0C1032554D5796BEE78162D8BFC6"/>
          </w:pPr>
          <w:r w:rsidRPr="005D19FB">
            <w:rPr>
              <w:rStyle w:val="PlaceholderText"/>
            </w:rPr>
            <w:t>Click here to enter text.</w:t>
          </w:r>
        </w:p>
      </w:docPartBody>
    </w:docPart>
    <w:docPart>
      <w:docPartPr>
        <w:name w:val="764E2588A5E2474CBA5DF63B7958536B"/>
        <w:category>
          <w:name w:val="General"/>
          <w:gallery w:val="placeholder"/>
        </w:category>
        <w:types>
          <w:type w:val="bbPlcHdr"/>
        </w:types>
        <w:behaviors>
          <w:behavior w:val="content"/>
        </w:behaviors>
        <w:guid w:val="{FB7328CD-C917-4904-9127-6027B40F9E4C}"/>
      </w:docPartPr>
      <w:docPartBody>
        <w:p w:rsidR="00F67F85" w:rsidRDefault="009A467F" w:rsidP="009A467F">
          <w:pPr>
            <w:pStyle w:val="764E2588A5E2474CBA5DF63B7958536B"/>
          </w:pPr>
          <w:r w:rsidRPr="005D19FB">
            <w:rPr>
              <w:rStyle w:val="PlaceholderText"/>
            </w:rPr>
            <w:t>Click here to enter text.</w:t>
          </w:r>
        </w:p>
      </w:docPartBody>
    </w:docPart>
    <w:docPart>
      <w:docPartPr>
        <w:name w:val="9952EE985D814E7C9F906A53914161FE"/>
        <w:category>
          <w:name w:val="General"/>
          <w:gallery w:val="placeholder"/>
        </w:category>
        <w:types>
          <w:type w:val="bbPlcHdr"/>
        </w:types>
        <w:behaviors>
          <w:behavior w:val="content"/>
        </w:behaviors>
        <w:guid w:val="{CA3E85C3-B5C8-4D40-A0DA-5F19015CEAFA}"/>
      </w:docPartPr>
      <w:docPartBody>
        <w:p w:rsidR="00F67F85" w:rsidRDefault="009A467F" w:rsidP="009A467F">
          <w:pPr>
            <w:pStyle w:val="9952EE985D814E7C9F906A53914161FE"/>
          </w:pPr>
          <w:r w:rsidRPr="005D19FB">
            <w:rPr>
              <w:rStyle w:val="PlaceholderText"/>
            </w:rPr>
            <w:t>Click here to enter text.</w:t>
          </w:r>
        </w:p>
      </w:docPartBody>
    </w:docPart>
    <w:docPart>
      <w:docPartPr>
        <w:name w:val="CD889B184B9C4412AC02A7786682D051"/>
        <w:category>
          <w:name w:val="General"/>
          <w:gallery w:val="placeholder"/>
        </w:category>
        <w:types>
          <w:type w:val="bbPlcHdr"/>
        </w:types>
        <w:behaviors>
          <w:behavior w:val="content"/>
        </w:behaviors>
        <w:guid w:val="{2A1A3A44-7540-4BE2-888C-7D5F3D87B530}"/>
      </w:docPartPr>
      <w:docPartBody>
        <w:p w:rsidR="00F67F85" w:rsidRDefault="009A467F" w:rsidP="009A467F">
          <w:pPr>
            <w:pStyle w:val="CD889B184B9C4412AC02A7786682D051"/>
          </w:pPr>
          <w:r w:rsidRPr="005D19FB">
            <w:rPr>
              <w:rStyle w:val="PlaceholderText"/>
            </w:rPr>
            <w:t>Click here to enter text.</w:t>
          </w:r>
        </w:p>
      </w:docPartBody>
    </w:docPart>
    <w:docPart>
      <w:docPartPr>
        <w:name w:val="3242CD0D3EF74E37B511BA11D4CD72E4"/>
        <w:category>
          <w:name w:val="General"/>
          <w:gallery w:val="placeholder"/>
        </w:category>
        <w:types>
          <w:type w:val="bbPlcHdr"/>
        </w:types>
        <w:behaviors>
          <w:behavior w:val="content"/>
        </w:behaviors>
        <w:guid w:val="{1A28FF7D-5CAE-49D2-AA68-3ED5961A868C}"/>
      </w:docPartPr>
      <w:docPartBody>
        <w:p w:rsidR="00F67F85" w:rsidRDefault="009A467F" w:rsidP="009A467F">
          <w:pPr>
            <w:pStyle w:val="3242CD0D3EF74E37B511BA11D4CD72E4"/>
          </w:pPr>
          <w:r w:rsidRPr="005D19FB">
            <w:rPr>
              <w:rStyle w:val="PlaceholderText"/>
            </w:rPr>
            <w:t>Click here to enter text.</w:t>
          </w:r>
        </w:p>
      </w:docPartBody>
    </w:docPart>
    <w:docPart>
      <w:docPartPr>
        <w:name w:val="4FAEE4D1C08F40C89DFFC60381409CD0"/>
        <w:category>
          <w:name w:val="General"/>
          <w:gallery w:val="placeholder"/>
        </w:category>
        <w:types>
          <w:type w:val="bbPlcHdr"/>
        </w:types>
        <w:behaviors>
          <w:behavior w:val="content"/>
        </w:behaviors>
        <w:guid w:val="{CCB1F686-EB88-4B6E-B803-14DD1097EB6E}"/>
      </w:docPartPr>
      <w:docPartBody>
        <w:p w:rsidR="00F67F85" w:rsidRDefault="009A467F" w:rsidP="009A467F">
          <w:pPr>
            <w:pStyle w:val="4FAEE4D1C08F40C89DFFC60381409CD0"/>
          </w:pPr>
          <w:r w:rsidRPr="005D19FB">
            <w:rPr>
              <w:rStyle w:val="PlaceholderText"/>
            </w:rPr>
            <w:t>Click here to enter text.</w:t>
          </w:r>
        </w:p>
      </w:docPartBody>
    </w:docPart>
    <w:docPart>
      <w:docPartPr>
        <w:name w:val="0BE64EF1823C456BB35E6AFBAD9D8D37"/>
        <w:category>
          <w:name w:val="General"/>
          <w:gallery w:val="placeholder"/>
        </w:category>
        <w:types>
          <w:type w:val="bbPlcHdr"/>
        </w:types>
        <w:behaviors>
          <w:behavior w:val="content"/>
        </w:behaviors>
        <w:guid w:val="{4FBF8ED6-A1D1-4953-8197-2B3CA2A489D8}"/>
      </w:docPartPr>
      <w:docPartBody>
        <w:p w:rsidR="00F67F85" w:rsidRDefault="009A467F" w:rsidP="009A467F">
          <w:pPr>
            <w:pStyle w:val="0BE64EF1823C456BB35E6AFBAD9D8D37"/>
          </w:pPr>
          <w:r w:rsidRPr="005D19FB">
            <w:rPr>
              <w:rStyle w:val="PlaceholderText"/>
            </w:rPr>
            <w:t>Click here to enter text.</w:t>
          </w:r>
        </w:p>
      </w:docPartBody>
    </w:docPart>
    <w:docPart>
      <w:docPartPr>
        <w:name w:val="85B766B5B4CA4566B35972284DA633C5"/>
        <w:category>
          <w:name w:val="General"/>
          <w:gallery w:val="placeholder"/>
        </w:category>
        <w:types>
          <w:type w:val="bbPlcHdr"/>
        </w:types>
        <w:behaviors>
          <w:behavior w:val="content"/>
        </w:behaviors>
        <w:guid w:val="{8600B09E-BC95-47D8-B266-A201F6753C05}"/>
      </w:docPartPr>
      <w:docPartBody>
        <w:p w:rsidR="00F67F85" w:rsidRDefault="009A467F" w:rsidP="009A467F">
          <w:pPr>
            <w:pStyle w:val="85B766B5B4CA4566B35972284DA633C5"/>
          </w:pPr>
          <w:r w:rsidRPr="005D19FB">
            <w:rPr>
              <w:rStyle w:val="PlaceholderText"/>
            </w:rPr>
            <w:t>Click here to enter text.</w:t>
          </w:r>
        </w:p>
      </w:docPartBody>
    </w:docPart>
    <w:docPart>
      <w:docPartPr>
        <w:name w:val="82C4D71327E64774846CF5C078B73B6B"/>
        <w:category>
          <w:name w:val="General"/>
          <w:gallery w:val="placeholder"/>
        </w:category>
        <w:types>
          <w:type w:val="bbPlcHdr"/>
        </w:types>
        <w:behaviors>
          <w:behavior w:val="content"/>
        </w:behaviors>
        <w:guid w:val="{EFB7B09A-3D6A-49EE-9080-7C2C1219853E}"/>
      </w:docPartPr>
      <w:docPartBody>
        <w:p w:rsidR="00F67F85" w:rsidRDefault="009A467F" w:rsidP="009A467F">
          <w:pPr>
            <w:pStyle w:val="82C4D71327E64774846CF5C078B73B6B"/>
          </w:pPr>
          <w:r w:rsidRPr="005D19FB">
            <w:rPr>
              <w:rStyle w:val="PlaceholderText"/>
            </w:rPr>
            <w:t>Click here to enter text.</w:t>
          </w:r>
        </w:p>
      </w:docPartBody>
    </w:docPart>
    <w:docPart>
      <w:docPartPr>
        <w:name w:val="9DA580133341426CA93C812DA6138C5D"/>
        <w:category>
          <w:name w:val="General"/>
          <w:gallery w:val="placeholder"/>
        </w:category>
        <w:types>
          <w:type w:val="bbPlcHdr"/>
        </w:types>
        <w:behaviors>
          <w:behavior w:val="content"/>
        </w:behaviors>
        <w:guid w:val="{31F1B335-48C1-4027-8F3F-2B5D0BC2440E}"/>
      </w:docPartPr>
      <w:docPartBody>
        <w:p w:rsidR="00F67F85" w:rsidRDefault="009A467F" w:rsidP="009A467F">
          <w:pPr>
            <w:pStyle w:val="9DA580133341426CA93C812DA6138C5D"/>
          </w:pPr>
          <w:r w:rsidRPr="005D19FB">
            <w:rPr>
              <w:rStyle w:val="PlaceholderText"/>
            </w:rPr>
            <w:t>Click here to enter text.</w:t>
          </w:r>
        </w:p>
      </w:docPartBody>
    </w:docPart>
    <w:docPart>
      <w:docPartPr>
        <w:name w:val="A1780654468647279BD99398FF2655A3"/>
        <w:category>
          <w:name w:val="General"/>
          <w:gallery w:val="placeholder"/>
        </w:category>
        <w:types>
          <w:type w:val="bbPlcHdr"/>
        </w:types>
        <w:behaviors>
          <w:behavior w:val="content"/>
        </w:behaviors>
        <w:guid w:val="{4558955D-7735-4877-8520-93509A3241C5}"/>
      </w:docPartPr>
      <w:docPartBody>
        <w:p w:rsidR="00F67F85" w:rsidRDefault="009A467F" w:rsidP="009A467F">
          <w:pPr>
            <w:pStyle w:val="A1780654468647279BD99398FF2655A3"/>
          </w:pPr>
          <w:r w:rsidRPr="005D19FB">
            <w:rPr>
              <w:rStyle w:val="PlaceholderText"/>
            </w:rPr>
            <w:t>Click here to enter text.</w:t>
          </w:r>
        </w:p>
      </w:docPartBody>
    </w:docPart>
    <w:docPart>
      <w:docPartPr>
        <w:name w:val="83FAD9B0FDF34F47A7797CBAE19EC271"/>
        <w:category>
          <w:name w:val="General"/>
          <w:gallery w:val="placeholder"/>
        </w:category>
        <w:types>
          <w:type w:val="bbPlcHdr"/>
        </w:types>
        <w:behaviors>
          <w:behavior w:val="content"/>
        </w:behaviors>
        <w:guid w:val="{4F45FFAD-0464-4D5A-AF2D-44FB36818280}"/>
      </w:docPartPr>
      <w:docPartBody>
        <w:p w:rsidR="00F67F85" w:rsidRDefault="009A467F" w:rsidP="009A467F">
          <w:pPr>
            <w:pStyle w:val="83FAD9B0FDF34F47A7797CBAE19EC271"/>
          </w:pPr>
          <w:r w:rsidRPr="005D19FB">
            <w:rPr>
              <w:rStyle w:val="PlaceholderText"/>
            </w:rPr>
            <w:t>Click here to enter text.</w:t>
          </w:r>
        </w:p>
      </w:docPartBody>
    </w:docPart>
    <w:docPart>
      <w:docPartPr>
        <w:name w:val="F14A799A10254E78BAA39119B5783B8E"/>
        <w:category>
          <w:name w:val="General"/>
          <w:gallery w:val="placeholder"/>
        </w:category>
        <w:types>
          <w:type w:val="bbPlcHdr"/>
        </w:types>
        <w:behaviors>
          <w:behavior w:val="content"/>
        </w:behaviors>
        <w:guid w:val="{10498FD3-9845-43F7-BAB4-5DA9D8642405}"/>
      </w:docPartPr>
      <w:docPartBody>
        <w:p w:rsidR="00F67F85" w:rsidRDefault="009A467F" w:rsidP="009A467F">
          <w:pPr>
            <w:pStyle w:val="F14A799A10254E78BAA39119B5783B8E"/>
          </w:pPr>
          <w:r w:rsidRPr="005D19FB">
            <w:rPr>
              <w:rStyle w:val="PlaceholderText"/>
            </w:rPr>
            <w:t>Click here to enter text.</w:t>
          </w:r>
        </w:p>
      </w:docPartBody>
    </w:docPart>
    <w:docPart>
      <w:docPartPr>
        <w:name w:val="14001E9B586A45259CC4DA4CB5478B48"/>
        <w:category>
          <w:name w:val="General"/>
          <w:gallery w:val="placeholder"/>
        </w:category>
        <w:types>
          <w:type w:val="bbPlcHdr"/>
        </w:types>
        <w:behaviors>
          <w:behavior w:val="content"/>
        </w:behaviors>
        <w:guid w:val="{AFE245E9-B82A-41F3-ABC5-1441BA489F98}"/>
      </w:docPartPr>
      <w:docPartBody>
        <w:p w:rsidR="00F67F85" w:rsidRDefault="009A467F" w:rsidP="009A467F">
          <w:pPr>
            <w:pStyle w:val="14001E9B586A45259CC4DA4CB5478B48"/>
          </w:pPr>
          <w:r w:rsidRPr="005D19FB">
            <w:rPr>
              <w:rStyle w:val="PlaceholderText"/>
            </w:rPr>
            <w:t>Click here to enter text.</w:t>
          </w:r>
        </w:p>
      </w:docPartBody>
    </w:docPart>
    <w:docPart>
      <w:docPartPr>
        <w:name w:val="732D1EBDE6CD4F05B113F2D819E7A9A3"/>
        <w:category>
          <w:name w:val="General"/>
          <w:gallery w:val="placeholder"/>
        </w:category>
        <w:types>
          <w:type w:val="bbPlcHdr"/>
        </w:types>
        <w:behaviors>
          <w:behavior w:val="content"/>
        </w:behaviors>
        <w:guid w:val="{340F1F22-21AB-45A1-B1F4-E69D131B1A8F}"/>
      </w:docPartPr>
      <w:docPartBody>
        <w:p w:rsidR="00F67F85" w:rsidRDefault="009A467F" w:rsidP="009A467F">
          <w:pPr>
            <w:pStyle w:val="732D1EBDE6CD4F05B113F2D819E7A9A3"/>
          </w:pPr>
          <w:r w:rsidRPr="005D19FB">
            <w:rPr>
              <w:rStyle w:val="PlaceholderText"/>
            </w:rPr>
            <w:t>Click here to enter text.</w:t>
          </w:r>
        </w:p>
      </w:docPartBody>
    </w:docPart>
    <w:docPart>
      <w:docPartPr>
        <w:name w:val="CC8E962A85E44828930D68E829699E82"/>
        <w:category>
          <w:name w:val="General"/>
          <w:gallery w:val="placeholder"/>
        </w:category>
        <w:types>
          <w:type w:val="bbPlcHdr"/>
        </w:types>
        <w:behaviors>
          <w:behavior w:val="content"/>
        </w:behaviors>
        <w:guid w:val="{49892D8D-33CF-47C9-80BD-39E94D8222AC}"/>
      </w:docPartPr>
      <w:docPartBody>
        <w:p w:rsidR="00F67F85" w:rsidRDefault="009A467F" w:rsidP="009A467F">
          <w:pPr>
            <w:pStyle w:val="CC8E962A85E44828930D68E829699E82"/>
          </w:pPr>
          <w:r w:rsidRPr="005D19FB">
            <w:rPr>
              <w:rStyle w:val="PlaceholderText"/>
            </w:rPr>
            <w:t>Click here to enter text.</w:t>
          </w:r>
        </w:p>
      </w:docPartBody>
    </w:docPart>
    <w:docPart>
      <w:docPartPr>
        <w:name w:val="79BF4F9BD2694EA69AE8AC5D1665B0DE"/>
        <w:category>
          <w:name w:val="General"/>
          <w:gallery w:val="placeholder"/>
        </w:category>
        <w:types>
          <w:type w:val="bbPlcHdr"/>
        </w:types>
        <w:behaviors>
          <w:behavior w:val="content"/>
        </w:behaviors>
        <w:guid w:val="{6322210B-5969-476A-AC1F-45AA0BEC7224}"/>
      </w:docPartPr>
      <w:docPartBody>
        <w:p w:rsidR="00F67F85" w:rsidRDefault="009A467F" w:rsidP="009A467F">
          <w:pPr>
            <w:pStyle w:val="79BF4F9BD2694EA69AE8AC5D1665B0DE"/>
          </w:pPr>
          <w:r w:rsidRPr="005D19FB">
            <w:rPr>
              <w:rStyle w:val="PlaceholderText"/>
            </w:rPr>
            <w:t>Click here to enter text.</w:t>
          </w:r>
        </w:p>
      </w:docPartBody>
    </w:docPart>
    <w:docPart>
      <w:docPartPr>
        <w:name w:val="846450092CD74D62BD8DE8448988770F"/>
        <w:category>
          <w:name w:val="General"/>
          <w:gallery w:val="placeholder"/>
        </w:category>
        <w:types>
          <w:type w:val="bbPlcHdr"/>
        </w:types>
        <w:behaviors>
          <w:behavior w:val="content"/>
        </w:behaviors>
        <w:guid w:val="{52D8BE8D-E085-47A5-9A47-C959CA3FA40C}"/>
      </w:docPartPr>
      <w:docPartBody>
        <w:p w:rsidR="00F67F85" w:rsidRDefault="009A467F" w:rsidP="009A467F">
          <w:pPr>
            <w:pStyle w:val="846450092CD74D62BD8DE8448988770F"/>
          </w:pPr>
          <w:r w:rsidRPr="005D19FB">
            <w:rPr>
              <w:rStyle w:val="PlaceholderText"/>
            </w:rPr>
            <w:t>Click here to enter text.</w:t>
          </w:r>
        </w:p>
      </w:docPartBody>
    </w:docPart>
    <w:docPart>
      <w:docPartPr>
        <w:name w:val="6C49935B936C40EE9F09B415299117BD"/>
        <w:category>
          <w:name w:val="General"/>
          <w:gallery w:val="placeholder"/>
        </w:category>
        <w:types>
          <w:type w:val="bbPlcHdr"/>
        </w:types>
        <w:behaviors>
          <w:behavior w:val="content"/>
        </w:behaviors>
        <w:guid w:val="{F5BB3BF3-63BD-4D0F-BB69-B27E3EE875A4}"/>
      </w:docPartPr>
      <w:docPartBody>
        <w:p w:rsidR="00F67F85" w:rsidRDefault="009A467F" w:rsidP="009A467F">
          <w:pPr>
            <w:pStyle w:val="6C49935B936C40EE9F09B415299117BD"/>
          </w:pPr>
          <w:r w:rsidRPr="005D19FB">
            <w:rPr>
              <w:rStyle w:val="PlaceholderText"/>
            </w:rPr>
            <w:t>Click here to enter text.</w:t>
          </w:r>
        </w:p>
      </w:docPartBody>
    </w:docPart>
    <w:docPart>
      <w:docPartPr>
        <w:name w:val="19191C6CEE8343DBB86B0EB1352C6FE0"/>
        <w:category>
          <w:name w:val="General"/>
          <w:gallery w:val="placeholder"/>
        </w:category>
        <w:types>
          <w:type w:val="bbPlcHdr"/>
        </w:types>
        <w:behaviors>
          <w:behavior w:val="content"/>
        </w:behaviors>
        <w:guid w:val="{196FF8AA-84EC-40E4-9AE7-1429F983DA2C}"/>
      </w:docPartPr>
      <w:docPartBody>
        <w:p w:rsidR="00F67F85" w:rsidRDefault="009A467F" w:rsidP="009A467F">
          <w:pPr>
            <w:pStyle w:val="19191C6CEE8343DBB86B0EB1352C6FE0"/>
          </w:pPr>
          <w:r w:rsidRPr="005D19FB">
            <w:rPr>
              <w:rStyle w:val="PlaceholderText"/>
            </w:rPr>
            <w:t>Click here to enter text.</w:t>
          </w:r>
        </w:p>
      </w:docPartBody>
    </w:docPart>
    <w:docPart>
      <w:docPartPr>
        <w:name w:val="1CC5B26B442D4B5A83FD56AA1FB71E55"/>
        <w:category>
          <w:name w:val="General"/>
          <w:gallery w:val="placeholder"/>
        </w:category>
        <w:types>
          <w:type w:val="bbPlcHdr"/>
        </w:types>
        <w:behaviors>
          <w:behavior w:val="content"/>
        </w:behaviors>
        <w:guid w:val="{35923CF7-D1F2-4702-85A4-F2DACA88A81B}"/>
      </w:docPartPr>
      <w:docPartBody>
        <w:p w:rsidR="00825AF6" w:rsidRDefault="00F67F85" w:rsidP="00F67F85">
          <w:pPr>
            <w:pStyle w:val="1CC5B26B442D4B5A83FD56AA1FB71E55"/>
          </w:pPr>
          <w:r w:rsidRPr="005D19FB">
            <w:rPr>
              <w:rStyle w:val="PlaceholderText"/>
            </w:rPr>
            <w:t>Click here to enter text.</w:t>
          </w:r>
        </w:p>
      </w:docPartBody>
    </w:docPart>
    <w:docPart>
      <w:docPartPr>
        <w:name w:val="BBED39B61CEC440281FBD10519C18BA3"/>
        <w:category>
          <w:name w:val="General"/>
          <w:gallery w:val="placeholder"/>
        </w:category>
        <w:types>
          <w:type w:val="bbPlcHdr"/>
        </w:types>
        <w:behaviors>
          <w:behavior w:val="content"/>
        </w:behaviors>
        <w:guid w:val="{6DC74D18-B638-40D5-AC8C-625894A1F139}"/>
      </w:docPartPr>
      <w:docPartBody>
        <w:p w:rsidR="00825AF6" w:rsidRDefault="00F67F85" w:rsidP="00F67F85">
          <w:pPr>
            <w:pStyle w:val="BBED39B61CEC440281FBD10519C18BA3"/>
          </w:pPr>
          <w:r w:rsidRPr="00A65385">
            <w:rPr>
              <w:rStyle w:val="PlaceholderText"/>
            </w:rPr>
            <w:t>Click or tap here to enter text.</w:t>
          </w:r>
        </w:p>
      </w:docPartBody>
    </w:docPart>
    <w:docPart>
      <w:docPartPr>
        <w:name w:val="450EE52A3B064DD2B654E2A53B32F431"/>
        <w:category>
          <w:name w:val="General"/>
          <w:gallery w:val="placeholder"/>
        </w:category>
        <w:types>
          <w:type w:val="bbPlcHdr"/>
        </w:types>
        <w:behaviors>
          <w:behavior w:val="content"/>
        </w:behaviors>
        <w:guid w:val="{D7B4A434-8450-4013-852A-53E8024002F6}"/>
      </w:docPartPr>
      <w:docPartBody>
        <w:p w:rsidR="00825AF6" w:rsidRDefault="00F67F85" w:rsidP="00F67F85">
          <w:pPr>
            <w:pStyle w:val="450EE52A3B064DD2B654E2A53B32F431"/>
          </w:pPr>
          <w:r w:rsidRPr="005D19FB">
            <w:rPr>
              <w:rStyle w:val="PlaceholderText"/>
            </w:rPr>
            <w:t>Click here to enter text.</w:t>
          </w:r>
        </w:p>
      </w:docPartBody>
    </w:docPart>
    <w:docPart>
      <w:docPartPr>
        <w:name w:val="F8FF16E2987D46079B2FAE4D925758C8"/>
        <w:category>
          <w:name w:val="General"/>
          <w:gallery w:val="placeholder"/>
        </w:category>
        <w:types>
          <w:type w:val="bbPlcHdr"/>
        </w:types>
        <w:behaviors>
          <w:behavior w:val="content"/>
        </w:behaviors>
        <w:guid w:val="{F4CC75B2-D79D-45C4-9116-F3D8B47F9AD0}"/>
      </w:docPartPr>
      <w:docPartBody>
        <w:p w:rsidR="00825AF6" w:rsidRDefault="00F67F85" w:rsidP="00F67F85">
          <w:pPr>
            <w:pStyle w:val="F8FF16E2987D46079B2FAE4D925758C8"/>
          </w:pPr>
          <w:r w:rsidRPr="005D19FB">
            <w:rPr>
              <w:rStyle w:val="PlaceholderText"/>
            </w:rPr>
            <w:t>Click here to enter text.</w:t>
          </w:r>
        </w:p>
      </w:docPartBody>
    </w:docPart>
    <w:docPart>
      <w:docPartPr>
        <w:name w:val="85CF4341DF2D4785BCE5226EDE4E0F68"/>
        <w:category>
          <w:name w:val="General"/>
          <w:gallery w:val="placeholder"/>
        </w:category>
        <w:types>
          <w:type w:val="bbPlcHdr"/>
        </w:types>
        <w:behaviors>
          <w:behavior w:val="content"/>
        </w:behaviors>
        <w:guid w:val="{B8F1941A-1B20-4511-8C82-DD031391C23B}"/>
      </w:docPartPr>
      <w:docPartBody>
        <w:p w:rsidR="00825AF6" w:rsidRDefault="00F67F85" w:rsidP="00F67F85">
          <w:pPr>
            <w:pStyle w:val="85CF4341DF2D4785BCE5226EDE4E0F68"/>
          </w:pPr>
          <w:r w:rsidRPr="005D19FB">
            <w:rPr>
              <w:rStyle w:val="PlaceholderText"/>
            </w:rPr>
            <w:t>Click here to enter text.</w:t>
          </w:r>
        </w:p>
      </w:docPartBody>
    </w:docPart>
    <w:docPart>
      <w:docPartPr>
        <w:name w:val="4DEABC90C98B4E76B79361B5EBFB5563"/>
        <w:category>
          <w:name w:val="General"/>
          <w:gallery w:val="placeholder"/>
        </w:category>
        <w:types>
          <w:type w:val="bbPlcHdr"/>
        </w:types>
        <w:behaviors>
          <w:behavior w:val="content"/>
        </w:behaviors>
        <w:guid w:val="{0A4D869D-4C12-4FE0-96FE-81FED2BB090E}"/>
      </w:docPartPr>
      <w:docPartBody>
        <w:p w:rsidR="00825AF6" w:rsidRDefault="00F67F85" w:rsidP="00F67F85">
          <w:pPr>
            <w:pStyle w:val="4DEABC90C98B4E76B79361B5EBFB5563"/>
          </w:pPr>
          <w:r w:rsidRPr="005D19FB">
            <w:rPr>
              <w:rStyle w:val="PlaceholderText"/>
            </w:rPr>
            <w:t>Click here to enter text.</w:t>
          </w:r>
        </w:p>
      </w:docPartBody>
    </w:docPart>
    <w:docPart>
      <w:docPartPr>
        <w:name w:val="DE3F77F987054825B7B04D15BDCAF86E"/>
        <w:category>
          <w:name w:val="General"/>
          <w:gallery w:val="placeholder"/>
        </w:category>
        <w:types>
          <w:type w:val="bbPlcHdr"/>
        </w:types>
        <w:behaviors>
          <w:behavior w:val="content"/>
        </w:behaviors>
        <w:guid w:val="{7DAADCEA-D093-4D5E-852B-14048E2A61CD}"/>
      </w:docPartPr>
      <w:docPartBody>
        <w:p w:rsidR="00825AF6" w:rsidRDefault="00F67F85" w:rsidP="00F67F85">
          <w:pPr>
            <w:pStyle w:val="DE3F77F987054825B7B04D15BDCAF86E"/>
          </w:pPr>
          <w:r w:rsidRPr="005D19FB">
            <w:rPr>
              <w:rStyle w:val="PlaceholderText"/>
            </w:rPr>
            <w:t>Click here to enter text.</w:t>
          </w:r>
        </w:p>
      </w:docPartBody>
    </w:docPart>
    <w:docPart>
      <w:docPartPr>
        <w:name w:val="E594579AC9FF4315BB2E5D396A2726B8"/>
        <w:category>
          <w:name w:val="General"/>
          <w:gallery w:val="placeholder"/>
        </w:category>
        <w:types>
          <w:type w:val="bbPlcHdr"/>
        </w:types>
        <w:behaviors>
          <w:behavior w:val="content"/>
        </w:behaviors>
        <w:guid w:val="{4B07DA23-C16D-4B57-AA2F-17DE38B6B2F9}"/>
      </w:docPartPr>
      <w:docPartBody>
        <w:p w:rsidR="00825AF6" w:rsidRDefault="00F67F85" w:rsidP="00F67F85">
          <w:pPr>
            <w:pStyle w:val="E594579AC9FF4315BB2E5D396A2726B8"/>
          </w:pPr>
          <w:r w:rsidRPr="005D19FB">
            <w:rPr>
              <w:rStyle w:val="PlaceholderText"/>
            </w:rPr>
            <w:t>Click here to enter text.</w:t>
          </w:r>
        </w:p>
      </w:docPartBody>
    </w:docPart>
    <w:docPart>
      <w:docPartPr>
        <w:name w:val="6D92D933E0E74E4D9F91078D4D164897"/>
        <w:category>
          <w:name w:val="General"/>
          <w:gallery w:val="placeholder"/>
        </w:category>
        <w:types>
          <w:type w:val="bbPlcHdr"/>
        </w:types>
        <w:behaviors>
          <w:behavior w:val="content"/>
        </w:behaviors>
        <w:guid w:val="{A9673BBE-6AAB-4CDD-8FAE-153F1E61AAA5}"/>
      </w:docPartPr>
      <w:docPartBody>
        <w:p w:rsidR="00825AF6" w:rsidRDefault="00F67F85" w:rsidP="00F67F85">
          <w:pPr>
            <w:pStyle w:val="6D92D933E0E74E4D9F91078D4D164897"/>
          </w:pPr>
          <w:r w:rsidRPr="005D19FB">
            <w:rPr>
              <w:rStyle w:val="PlaceholderText"/>
            </w:rPr>
            <w:t>Click here to enter text.</w:t>
          </w:r>
        </w:p>
      </w:docPartBody>
    </w:docPart>
    <w:docPart>
      <w:docPartPr>
        <w:name w:val="403F88290BB1446E9F6F3740FC92AB17"/>
        <w:category>
          <w:name w:val="General"/>
          <w:gallery w:val="placeholder"/>
        </w:category>
        <w:types>
          <w:type w:val="bbPlcHdr"/>
        </w:types>
        <w:behaviors>
          <w:behavior w:val="content"/>
        </w:behaviors>
        <w:guid w:val="{2AC08D6B-F944-4E47-97E0-F6DF54855504}"/>
      </w:docPartPr>
      <w:docPartBody>
        <w:p w:rsidR="00825AF6" w:rsidRDefault="00F67F85" w:rsidP="00F67F85">
          <w:pPr>
            <w:pStyle w:val="403F88290BB1446E9F6F3740FC92AB17"/>
          </w:pPr>
          <w:r w:rsidRPr="005D19FB">
            <w:rPr>
              <w:rStyle w:val="PlaceholderText"/>
            </w:rPr>
            <w:t>Click here to enter text.</w:t>
          </w:r>
        </w:p>
      </w:docPartBody>
    </w:docPart>
    <w:docPart>
      <w:docPartPr>
        <w:name w:val="0680AC40AD684A20BAF2B12E1B22CEE0"/>
        <w:category>
          <w:name w:val="General"/>
          <w:gallery w:val="placeholder"/>
        </w:category>
        <w:types>
          <w:type w:val="bbPlcHdr"/>
        </w:types>
        <w:behaviors>
          <w:behavior w:val="content"/>
        </w:behaviors>
        <w:guid w:val="{1EF84B80-E495-4077-BCCA-45588CEF42A2}"/>
      </w:docPartPr>
      <w:docPartBody>
        <w:p w:rsidR="00825AF6" w:rsidRDefault="00F67F85" w:rsidP="00F67F85">
          <w:pPr>
            <w:pStyle w:val="0680AC40AD684A20BAF2B12E1B22CEE0"/>
          </w:pPr>
          <w:r w:rsidRPr="005D19FB">
            <w:rPr>
              <w:rStyle w:val="PlaceholderText"/>
            </w:rPr>
            <w:t>Click here to enter text.</w:t>
          </w:r>
        </w:p>
      </w:docPartBody>
    </w:docPart>
    <w:docPart>
      <w:docPartPr>
        <w:name w:val="07E3E9AE27E643CDB407B90B34D322B5"/>
        <w:category>
          <w:name w:val="General"/>
          <w:gallery w:val="placeholder"/>
        </w:category>
        <w:types>
          <w:type w:val="bbPlcHdr"/>
        </w:types>
        <w:behaviors>
          <w:behavior w:val="content"/>
        </w:behaviors>
        <w:guid w:val="{2840A96F-A8E6-4A13-9A82-DCD11FAA4214}"/>
      </w:docPartPr>
      <w:docPartBody>
        <w:p w:rsidR="00825AF6" w:rsidRDefault="00F67F85" w:rsidP="00F67F85">
          <w:pPr>
            <w:pStyle w:val="07E3E9AE27E643CDB407B90B34D322B5"/>
          </w:pPr>
          <w:r w:rsidRPr="005D19FB">
            <w:rPr>
              <w:rStyle w:val="PlaceholderText"/>
            </w:rPr>
            <w:t>Click here to enter text.</w:t>
          </w:r>
        </w:p>
      </w:docPartBody>
    </w:docPart>
    <w:docPart>
      <w:docPartPr>
        <w:name w:val="212F98ECD8914779AA5F3F85E2B5A194"/>
        <w:category>
          <w:name w:val="General"/>
          <w:gallery w:val="placeholder"/>
        </w:category>
        <w:types>
          <w:type w:val="bbPlcHdr"/>
        </w:types>
        <w:behaviors>
          <w:behavior w:val="content"/>
        </w:behaviors>
        <w:guid w:val="{F438E97A-7967-4887-B1DF-25C939816DC1}"/>
      </w:docPartPr>
      <w:docPartBody>
        <w:p w:rsidR="00825AF6" w:rsidRDefault="00F67F85" w:rsidP="00F67F85">
          <w:pPr>
            <w:pStyle w:val="212F98ECD8914779AA5F3F85E2B5A194"/>
          </w:pPr>
          <w:r w:rsidRPr="005D19FB">
            <w:rPr>
              <w:rStyle w:val="PlaceholderText"/>
            </w:rPr>
            <w:t>Click here to enter text.</w:t>
          </w:r>
        </w:p>
      </w:docPartBody>
    </w:docPart>
    <w:docPart>
      <w:docPartPr>
        <w:name w:val="DAF1C97551E34F4295BCFA946A841BD6"/>
        <w:category>
          <w:name w:val="General"/>
          <w:gallery w:val="placeholder"/>
        </w:category>
        <w:types>
          <w:type w:val="bbPlcHdr"/>
        </w:types>
        <w:behaviors>
          <w:behavior w:val="content"/>
        </w:behaviors>
        <w:guid w:val="{24D9DD40-DC33-40E1-A207-3E65E2C93193}"/>
      </w:docPartPr>
      <w:docPartBody>
        <w:p w:rsidR="00825AF6" w:rsidRDefault="00F67F85" w:rsidP="00F67F85">
          <w:pPr>
            <w:pStyle w:val="DAF1C97551E34F4295BCFA946A841BD6"/>
          </w:pPr>
          <w:r w:rsidRPr="005D19FB">
            <w:rPr>
              <w:rStyle w:val="PlaceholderText"/>
            </w:rPr>
            <w:t>Click here to enter text.</w:t>
          </w:r>
        </w:p>
      </w:docPartBody>
    </w:docPart>
    <w:docPart>
      <w:docPartPr>
        <w:name w:val="5914CB3513334D4687C6329224AAE597"/>
        <w:category>
          <w:name w:val="General"/>
          <w:gallery w:val="placeholder"/>
        </w:category>
        <w:types>
          <w:type w:val="bbPlcHdr"/>
        </w:types>
        <w:behaviors>
          <w:behavior w:val="content"/>
        </w:behaviors>
        <w:guid w:val="{1369201E-44B1-42BC-BFEC-F90B19DCC1D8}"/>
      </w:docPartPr>
      <w:docPartBody>
        <w:p w:rsidR="00825AF6" w:rsidRDefault="00F67F85" w:rsidP="00F67F85">
          <w:pPr>
            <w:pStyle w:val="5914CB3513334D4687C6329224AAE597"/>
          </w:pPr>
          <w:r w:rsidRPr="005D19FB">
            <w:rPr>
              <w:rStyle w:val="PlaceholderText"/>
            </w:rPr>
            <w:t>Click here to enter text.</w:t>
          </w:r>
        </w:p>
      </w:docPartBody>
    </w:docPart>
    <w:docPart>
      <w:docPartPr>
        <w:name w:val="E40258A21CBF4F62BC6E814EA02B7338"/>
        <w:category>
          <w:name w:val="General"/>
          <w:gallery w:val="placeholder"/>
        </w:category>
        <w:types>
          <w:type w:val="bbPlcHdr"/>
        </w:types>
        <w:behaviors>
          <w:behavior w:val="content"/>
        </w:behaviors>
        <w:guid w:val="{BB14B2CC-FE92-4D13-8F6C-6B0A92539A0F}"/>
      </w:docPartPr>
      <w:docPartBody>
        <w:p w:rsidR="00825AF6" w:rsidRDefault="00F67F85" w:rsidP="00F67F85">
          <w:pPr>
            <w:pStyle w:val="E40258A21CBF4F62BC6E814EA02B7338"/>
          </w:pPr>
          <w:r w:rsidRPr="005D19FB">
            <w:rPr>
              <w:rStyle w:val="PlaceholderText"/>
            </w:rPr>
            <w:t>Click here to enter text.</w:t>
          </w:r>
        </w:p>
      </w:docPartBody>
    </w:docPart>
    <w:docPart>
      <w:docPartPr>
        <w:name w:val="E9F301C5257F43C6A2E3EE9AD195AB31"/>
        <w:category>
          <w:name w:val="General"/>
          <w:gallery w:val="placeholder"/>
        </w:category>
        <w:types>
          <w:type w:val="bbPlcHdr"/>
        </w:types>
        <w:behaviors>
          <w:behavior w:val="content"/>
        </w:behaviors>
        <w:guid w:val="{E4FB98F1-EB35-4A8B-8768-682C445DC971}"/>
      </w:docPartPr>
      <w:docPartBody>
        <w:p w:rsidR="00825AF6" w:rsidRDefault="00F67F85" w:rsidP="00F67F85">
          <w:pPr>
            <w:pStyle w:val="E9F301C5257F43C6A2E3EE9AD195AB31"/>
          </w:pPr>
          <w:r w:rsidRPr="005D19FB">
            <w:rPr>
              <w:rStyle w:val="PlaceholderText"/>
            </w:rPr>
            <w:t>Click here to enter text.</w:t>
          </w:r>
        </w:p>
      </w:docPartBody>
    </w:docPart>
    <w:docPart>
      <w:docPartPr>
        <w:name w:val="30A32D377377457A99C8CD49397086C2"/>
        <w:category>
          <w:name w:val="General"/>
          <w:gallery w:val="placeholder"/>
        </w:category>
        <w:types>
          <w:type w:val="bbPlcHdr"/>
        </w:types>
        <w:behaviors>
          <w:behavior w:val="content"/>
        </w:behaviors>
        <w:guid w:val="{DF0FD49A-9E51-42AC-BC3B-D14758425543}"/>
      </w:docPartPr>
      <w:docPartBody>
        <w:p w:rsidR="00825AF6" w:rsidRDefault="00F67F85" w:rsidP="00F67F85">
          <w:pPr>
            <w:pStyle w:val="30A32D377377457A99C8CD49397086C2"/>
          </w:pPr>
          <w:r w:rsidRPr="005D19FB">
            <w:rPr>
              <w:rStyle w:val="PlaceholderText"/>
            </w:rPr>
            <w:t>Click here to enter text.</w:t>
          </w:r>
        </w:p>
      </w:docPartBody>
    </w:docPart>
    <w:docPart>
      <w:docPartPr>
        <w:name w:val="77F97062F33B40AAA57CD0DD37B01509"/>
        <w:category>
          <w:name w:val="General"/>
          <w:gallery w:val="placeholder"/>
        </w:category>
        <w:types>
          <w:type w:val="bbPlcHdr"/>
        </w:types>
        <w:behaviors>
          <w:behavior w:val="content"/>
        </w:behaviors>
        <w:guid w:val="{D9659EBA-0793-4C8A-A674-23B62707AD51}"/>
      </w:docPartPr>
      <w:docPartBody>
        <w:p w:rsidR="00825AF6" w:rsidRDefault="00F67F85" w:rsidP="00F67F85">
          <w:pPr>
            <w:pStyle w:val="77F97062F33B40AAA57CD0DD37B01509"/>
          </w:pPr>
          <w:r w:rsidRPr="005D19FB">
            <w:rPr>
              <w:rStyle w:val="PlaceholderText"/>
            </w:rPr>
            <w:t>Click here to enter text.</w:t>
          </w:r>
        </w:p>
      </w:docPartBody>
    </w:docPart>
    <w:docPart>
      <w:docPartPr>
        <w:name w:val="26C88737CED34F27AD1D157CC4BD864B"/>
        <w:category>
          <w:name w:val="General"/>
          <w:gallery w:val="placeholder"/>
        </w:category>
        <w:types>
          <w:type w:val="bbPlcHdr"/>
        </w:types>
        <w:behaviors>
          <w:behavior w:val="content"/>
        </w:behaviors>
        <w:guid w:val="{A079E4FF-AD5C-40F6-9642-81096CD3DDEF}"/>
      </w:docPartPr>
      <w:docPartBody>
        <w:p w:rsidR="00825AF6" w:rsidRDefault="00F67F85" w:rsidP="00F67F85">
          <w:pPr>
            <w:pStyle w:val="26C88737CED34F27AD1D157CC4BD864B"/>
          </w:pPr>
          <w:r w:rsidRPr="005D19FB">
            <w:rPr>
              <w:rStyle w:val="PlaceholderText"/>
            </w:rPr>
            <w:t>Click here to enter text.</w:t>
          </w:r>
        </w:p>
      </w:docPartBody>
    </w:docPart>
    <w:docPart>
      <w:docPartPr>
        <w:name w:val="D858FBF8846A461EB2E5FD6C26593A58"/>
        <w:category>
          <w:name w:val="General"/>
          <w:gallery w:val="placeholder"/>
        </w:category>
        <w:types>
          <w:type w:val="bbPlcHdr"/>
        </w:types>
        <w:behaviors>
          <w:behavior w:val="content"/>
        </w:behaviors>
        <w:guid w:val="{BE7C86FF-245E-4661-8778-486D0B1BEAF0}"/>
      </w:docPartPr>
      <w:docPartBody>
        <w:p w:rsidR="00825AF6" w:rsidRDefault="00F67F85" w:rsidP="00F67F85">
          <w:pPr>
            <w:pStyle w:val="D858FBF8846A461EB2E5FD6C26593A58"/>
          </w:pPr>
          <w:r w:rsidRPr="00A65385">
            <w:rPr>
              <w:rStyle w:val="PlaceholderText"/>
            </w:rPr>
            <w:t>Click or tap here to enter text.</w:t>
          </w:r>
        </w:p>
      </w:docPartBody>
    </w:docPart>
    <w:docPart>
      <w:docPartPr>
        <w:name w:val="751EA6B6CACF487E83E2F90C71B05B34"/>
        <w:category>
          <w:name w:val="General"/>
          <w:gallery w:val="placeholder"/>
        </w:category>
        <w:types>
          <w:type w:val="bbPlcHdr"/>
        </w:types>
        <w:behaviors>
          <w:behavior w:val="content"/>
        </w:behaviors>
        <w:guid w:val="{D23D6E34-2F78-4262-BB3E-452B962AE361}"/>
      </w:docPartPr>
      <w:docPartBody>
        <w:p w:rsidR="00825AF6" w:rsidRDefault="00F67F85" w:rsidP="00F67F85">
          <w:pPr>
            <w:pStyle w:val="751EA6B6CACF487E83E2F90C71B05B34"/>
          </w:pPr>
          <w:r w:rsidRPr="00A65385">
            <w:rPr>
              <w:rStyle w:val="PlaceholderText"/>
            </w:rPr>
            <w:t>Click or tap here to enter text.</w:t>
          </w:r>
        </w:p>
      </w:docPartBody>
    </w:docPart>
    <w:docPart>
      <w:docPartPr>
        <w:name w:val="CAA11433AF204912A8F0DB55A77172DF"/>
        <w:category>
          <w:name w:val="General"/>
          <w:gallery w:val="placeholder"/>
        </w:category>
        <w:types>
          <w:type w:val="bbPlcHdr"/>
        </w:types>
        <w:behaviors>
          <w:behavior w:val="content"/>
        </w:behaviors>
        <w:guid w:val="{19743024-B55C-4A76-BFFF-B0B988BFCE0B}"/>
      </w:docPartPr>
      <w:docPartBody>
        <w:p w:rsidR="00825AF6" w:rsidRDefault="00F67F85" w:rsidP="00F67F85">
          <w:pPr>
            <w:pStyle w:val="CAA11433AF204912A8F0DB55A77172DF"/>
          </w:pPr>
          <w:r w:rsidRPr="00A65385">
            <w:rPr>
              <w:rStyle w:val="PlaceholderText"/>
            </w:rPr>
            <w:t>Click or tap here to enter text.</w:t>
          </w:r>
        </w:p>
      </w:docPartBody>
    </w:docPart>
    <w:docPart>
      <w:docPartPr>
        <w:name w:val="A768DA10D4F745F8A03A5BEA47D7114F"/>
        <w:category>
          <w:name w:val="General"/>
          <w:gallery w:val="placeholder"/>
        </w:category>
        <w:types>
          <w:type w:val="bbPlcHdr"/>
        </w:types>
        <w:behaviors>
          <w:behavior w:val="content"/>
        </w:behaviors>
        <w:guid w:val="{CB3E7C1B-E9E4-4756-B76D-227919933289}"/>
      </w:docPartPr>
      <w:docPartBody>
        <w:p w:rsidR="00825AF6" w:rsidRDefault="00F67F85" w:rsidP="00F67F85">
          <w:pPr>
            <w:pStyle w:val="A768DA10D4F745F8A03A5BEA47D7114F"/>
          </w:pPr>
          <w:r w:rsidRPr="00A65385">
            <w:rPr>
              <w:rStyle w:val="PlaceholderText"/>
            </w:rPr>
            <w:t>Click or tap here to enter text.</w:t>
          </w:r>
        </w:p>
      </w:docPartBody>
    </w:docPart>
    <w:docPart>
      <w:docPartPr>
        <w:name w:val="07BEDAC53260431C858C8A9DFD86A9AB"/>
        <w:category>
          <w:name w:val="General"/>
          <w:gallery w:val="placeholder"/>
        </w:category>
        <w:types>
          <w:type w:val="bbPlcHdr"/>
        </w:types>
        <w:behaviors>
          <w:behavior w:val="content"/>
        </w:behaviors>
        <w:guid w:val="{6AEF00C7-788E-498E-9281-7AAE1FA3F26F}"/>
      </w:docPartPr>
      <w:docPartBody>
        <w:p w:rsidR="00825AF6" w:rsidRDefault="00F67F85" w:rsidP="00F67F85">
          <w:pPr>
            <w:pStyle w:val="07BEDAC53260431C858C8A9DFD86A9AB"/>
          </w:pPr>
          <w:r w:rsidRPr="00A65385">
            <w:rPr>
              <w:rStyle w:val="PlaceholderText"/>
            </w:rPr>
            <w:t>Click or tap here to enter text.</w:t>
          </w:r>
        </w:p>
      </w:docPartBody>
    </w:docPart>
    <w:docPart>
      <w:docPartPr>
        <w:name w:val="0C76500E1CDA424FA8061A8E6FEE0ABE"/>
        <w:category>
          <w:name w:val="General"/>
          <w:gallery w:val="placeholder"/>
        </w:category>
        <w:types>
          <w:type w:val="bbPlcHdr"/>
        </w:types>
        <w:behaviors>
          <w:behavior w:val="content"/>
        </w:behaviors>
        <w:guid w:val="{6823BCF2-8886-44BD-A597-70740A0565AA}"/>
      </w:docPartPr>
      <w:docPartBody>
        <w:p w:rsidR="00825AF6" w:rsidRDefault="00F67F85" w:rsidP="00F67F85">
          <w:pPr>
            <w:pStyle w:val="0C76500E1CDA424FA8061A8E6FEE0ABE"/>
          </w:pPr>
          <w:r w:rsidRPr="00A65385">
            <w:rPr>
              <w:rStyle w:val="PlaceholderText"/>
            </w:rPr>
            <w:t>Click or tap here to enter text.</w:t>
          </w:r>
        </w:p>
      </w:docPartBody>
    </w:docPart>
    <w:docPart>
      <w:docPartPr>
        <w:name w:val="71CD5053D0DF4915A700D6F0D4A33E4A"/>
        <w:category>
          <w:name w:val="General"/>
          <w:gallery w:val="placeholder"/>
        </w:category>
        <w:types>
          <w:type w:val="bbPlcHdr"/>
        </w:types>
        <w:behaviors>
          <w:behavior w:val="content"/>
        </w:behaviors>
        <w:guid w:val="{0E84D7F4-F976-434B-B2F6-D698E65CCA6B}"/>
      </w:docPartPr>
      <w:docPartBody>
        <w:p w:rsidR="00825AF6" w:rsidRDefault="00F67F85" w:rsidP="00F67F85">
          <w:pPr>
            <w:pStyle w:val="71CD5053D0DF4915A700D6F0D4A33E4A"/>
          </w:pPr>
          <w:r w:rsidRPr="00A65385">
            <w:rPr>
              <w:rStyle w:val="PlaceholderText"/>
            </w:rPr>
            <w:t>Click or tap here to enter text.</w:t>
          </w:r>
        </w:p>
      </w:docPartBody>
    </w:docPart>
    <w:docPart>
      <w:docPartPr>
        <w:name w:val="17088282DCD64915A350A988CEF95546"/>
        <w:category>
          <w:name w:val="General"/>
          <w:gallery w:val="placeholder"/>
        </w:category>
        <w:types>
          <w:type w:val="bbPlcHdr"/>
        </w:types>
        <w:behaviors>
          <w:behavior w:val="content"/>
        </w:behaviors>
        <w:guid w:val="{787BC42F-66B3-455A-AF2C-617629DBC8A6}"/>
      </w:docPartPr>
      <w:docPartBody>
        <w:p w:rsidR="00825AF6" w:rsidRDefault="00F67F85" w:rsidP="00F67F85">
          <w:pPr>
            <w:pStyle w:val="17088282DCD64915A350A988CEF95546"/>
          </w:pPr>
          <w:r w:rsidRPr="00A65385">
            <w:rPr>
              <w:rStyle w:val="PlaceholderText"/>
            </w:rPr>
            <w:t>Click or tap here to enter text.</w:t>
          </w:r>
        </w:p>
      </w:docPartBody>
    </w:docPart>
    <w:docPart>
      <w:docPartPr>
        <w:name w:val="FC669785ACC749FEBF3CD985740A269B"/>
        <w:category>
          <w:name w:val="General"/>
          <w:gallery w:val="placeholder"/>
        </w:category>
        <w:types>
          <w:type w:val="bbPlcHdr"/>
        </w:types>
        <w:behaviors>
          <w:behavior w:val="content"/>
        </w:behaviors>
        <w:guid w:val="{F234B3D7-2F7B-4FFE-8D19-F5E3AA2D4865}"/>
      </w:docPartPr>
      <w:docPartBody>
        <w:p w:rsidR="00825AF6" w:rsidRDefault="00F67F85" w:rsidP="00F67F85">
          <w:pPr>
            <w:pStyle w:val="FC669785ACC749FEBF3CD985740A269B"/>
          </w:pPr>
          <w:r w:rsidRPr="00A65385">
            <w:rPr>
              <w:rStyle w:val="PlaceholderText"/>
            </w:rPr>
            <w:t>Click or tap here to enter text.</w:t>
          </w:r>
        </w:p>
      </w:docPartBody>
    </w:docPart>
    <w:docPart>
      <w:docPartPr>
        <w:name w:val="CF5D0A01836C4E2FBD49F06B9E4D0385"/>
        <w:category>
          <w:name w:val="General"/>
          <w:gallery w:val="placeholder"/>
        </w:category>
        <w:types>
          <w:type w:val="bbPlcHdr"/>
        </w:types>
        <w:behaviors>
          <w:behavior w:val="content"/>
        </w:behaviors>
        <w:guid w:val="{D1DB9296-AD02-49A0-BC0E-2104511CC1A7}"/>
      </w:docPartPr>
      <w:docPartBody>
        <w:p w:rsidR="00825AF6" w:rsidRDefault="00F67F85" w:rsidP="00F67F85">
          <w:pPr>
            <w:pStyle w:val="CF5D0A01836C4E2FBD49F06B9E4D0385"/>
          </w:pPr>
          <w:r w:rsidRPr="00A65385">
            <w:rPr>
              <w:rStyle w:val="PlaceholderText"/>
            </w:rPr>
            <w:t>Click or tap here to enter text.</w:t>
          </w:r>
        </w:p>
      </w:docPartBody>
    </w:docPart>
    <w:docPart>
      <w:docPartPr>
        <w:name w:val="E676C7CDC2EC4494AFEE9105F77810E1"/>
        <w:category>
          <w:name w:val="General"/>
          <w:gallery w:val="placeholder"/>
        </w:category>
        <w:types>
          <w:type w:val="bbPlcHdr"/>
        </w:types>
        <w:behaviors>
          <w:behavior w:val="content"/>
        </w:behaviors>
        <w:guid w:val="{DA2EFAF2-5953-4C16-AB05-9D94B2A2B251}"/>
      </w:docPartPr>
      <w:docPartBody>
        <w:p w:rsidR="00825AF6" w:rsidRDefault="00F67F85" w:rsidP="00F67F85">
          <w:pPr>
            <w:pStyle w:val="E676C7CDC2EC4494AFEE9105F77810E1"/>
          </w:pPr>
          <w:r w:rsidRPr="00A65385">
            <w:rPr>
              <w:rStyle w:val="PlaceholderText"/>
            </w:rPr>
            <w:t>Click or tap here to enter text.</w:t>
          </w:r>
        </w:p>
      </w:docPartBody>
    </w:docPart>
    <w:docPart>
      <w:docPartPr>
        <w:name w:val="F69F66918D5A46B48ECC1215284EF31E"/>
        <w:category>
          <w:name w:val="General"/>
          <w:gallery w:val="placeholder"/>
        </w:category>
        <w:types>
          <w:type w:val="bbPlcHdr"/>
        </w:types>
        <w:behaviors>
          <w:behavior w:val="content"/>
        </w:behaviors>
        <w:guid w:val="{4ED530F3-379C-44D5-9A31-3347E6646AB6}"/>
      </w:docPartPr>
      <w:docPartBody>
        <w:p w:rsidR="00825AF6" w:rsidRDefault="00F67F85" w:rsidP="00F67F85">
          <w:pPr>
            <w:pStyle w:val="F69F66918D5A46B48ECC1215284EF31E"/>
          </w:pPr>
          <w:r w:rsidRPr="005D19FB">
            <w:rPr>
              <w:rStyle w:val="PlaceholderText"/>
            </w:rPr>
            <w:t>Click here to enter text.</w:t>
          </w:r>
        </w:p>
      </w:docPartBody>
    </w:docPart>
    <w:docPart>
      <w:docPartPr>
        <w:name w:val="562BD624DBDE408EB912624068CD9402"/>
        <w:category>
          <w:name w:val="General"/>
          <w:gallery w:val="placeholder"/>
        </w:category>
        <w:types>
          <w:type w:val="bbPlcHdr"/>
        </w:types>
        <w:behaviors>
          <w:behavior w:val="content"/>
        </w:behaviors>
        <w:guid w:val="{C4212330-A07C-416E-88D3-4C8A90677160}"/>
      </w:docPartPr>
      <w:docPartBody>
        <w:p w:rsidR="00825AF6" w:rsidRDefault="00F67F85" w:rsidP="00F67F85">
          <w:pPr>
            <w:pStyle w:val="562BD624DBDE408EB912624068CD9402"/>
          </w:pPr>
          <w:r w:rsidRPr="005D19FB">
            <w:rPr>
              <w:rStyle w:val="PlaceholderText"/>
            </w:rPr>
            <w:t>Click here to enter text.</w:t>
          </w:r>
        </w:p>
      </w:docPartBody>
    </w:docPart>
    <w:docPart>
      <w:docPartPr>
        <w:name w:val="6B3BF4B9C4C34A04A241D9FD9AE50CE2"/>
        <w:category>
          <w:name w:val="General"/>
          <w:gallery w:val="placeholder"/>
        </w:category>
        <w:types>
          <w:type w:val="bbPlcHdr"/>
        </w:types>
        <w:behaviors>
          <w:behavior w:val="content"/>
        </w:behaviors>
        <w:guid w:val="{98F8E548-F9EC-46CD-8D6A-0F2FCDBABCDA}"/>
      </w:docPartPr>
      <w:docPartBody>
        <w:p w:rsidR="00825AF6" w:rsidRDefault="00F67F85" w:rsidP="00F67F85">
          <w:pPr>
            <w:pStyle w:val="6B3BF4B9C4C34A04A241D9FD9AE50CE2"/>
          </w:pPr>
          <w:r w:rsidRPr="005D19FB">
            <w:rPr>
              <w:rStyle w:val="PlaceholderText"/>
            </w:rPr>
            <w:t>Click here to enter text.</w:t>
          </w:r>
        </w:p>
      </w:docPartBody>
    </w:docPart>
    <w:docPart>
      <w:docPartPr>
        <w:name w:val="0CAF8D67AB12449CA70087B18BF98344"/>
        <w:category>
          <w:name w:val="General"/>
          <w:gallery w:val="placeholder"/>
        </w:category>
        <w:types>
          <w:type w:val="bbPlcHdr"/>
        </w:types>
        <w:behaviors>
          <w:behavior w:val="content"/>
        </w:behaviors>
        <w:guid w:val="{6581DE29-1C19-4E38-B33E-415049BD4B26}"/>
      </w:docPartPr>
      <w:docPartBody>
        <w:p w:rsidR="00825AF6" w:rsidRDefault="00F67F85" w:rsidP="00F67F85">
          <w:pPr>
            <w:pStyle w:val="0CAF8D67AB12449CA70087B18BF98344"/>
          </w:pPr>
          <w:r w:rsidRPr="005D19FB">
            <w:rPr>
              <w:rStyle w:val="PlaceholderText"/>
            </w:rPr>
            <w:t>Click here to enter text.</w:t>
          </w:r>
        </w:p>
      </w:docPartBody>
    </w:docPart>
    <w:docPart>
      <w:docPartPr>
        <w:name w:val="E0B7A14662BA4C649B331F63635641E6"/>
        <w:category>
          <w:name w:val="General"/>
          <w:gallery w:val="placeholder"/>
        </w:category>
        <w:types>
          <w:type w:val="bbPlcHdr"/>
        </w:types>
        <w:behaviors>
          <w:behavior w:val="content"/>
        </w:behaviors>
        <w:guid w:val="{0EDF6064-E4B2-4CFD-B828-14584257807E}"/>
      </w:docPartPr>
      <w:docPartBody>
        <w:p w:rsidR="00825AF6" w:rsidRDefault="00F67F85" w:rsidP="00F67F85">
          <w:pPr>
            <w:pStyle w:val="E0B7A14662BA4C649B331F63635641E6"/>
          </w:pPr>
          <w:r w:rsidRPr="005D19FB">
            <w:rPr>
              <w:rStyle w:val="PlaceholderText"/>
            </w:rPr>
            <w:t>Click here to enter text.</w:t>
          </w:r>
        </w:p>
      </w:docPartBody>
    </w:docPart>
    <w:docPart>
      <w:docPartPr>
        <w:name w:val="AB2A8CD2B4034B5086DD04AB13FC91F6"/>
        <w:category>
          <w:name w:val="General"/>
          <w:gallery w:val="placeholder"/>
        </w:category>
        <w:types>
          <w:type w:val="bbPlcHdr"/>
        </w:types>
        <w:behaviors>
          <w:behavior w:val="content"/>
        </w:behaviors>
        <w:guid w:val="{1E5EAE9D-C6EC-4383-B77F-0D95EE03F161}"/>
      </w:docPartPr>
      <w:docPartBody>
        <w:p w:rsidR="00825AF6" w:rsidRDefault="00F67F85" w:rsidP="00F67F85">
          <w:pPr>
            <w:pStyle w:val="AB2A8CD2B4034B5086DD04AB13FC91F6"/>
          </w:pPr>
          <w:r w:rsidRPr="005D19FB">
            <w:rPr>
              <w:rStyle w:val="PlaceholderText"/>
            </w:rPr>
            <w:t>Click here to enter text.</w:t>
          </w:r>
        </w:p>
      </w:docPartBody>
    </w:docPart>
    <w:docPart>
      <w:docPartPr>
        <w:name w:val="1BCC3CEF0DC94A338C27DEE7B914AAC7"/>
        <w:category>
          <w:name w:val="General"/>
          <w:gallery w:val="placeholder"/>
        </w:category>
        <w:types>
          <w:type w:val="bbPlcHdr"/>
        </w:types>
        <w:behaviors>
          <w:behavior w:val="content"/>
        </w:behaviors>
        <w:guid w:val="{40D8CF50-6D0A-4928-A1B6-13A5AEFFEC83}"/>
      </w:docPartPr>
      <w:docPartBody>
        <w:p w:rsidR="00825AF6" w:rsidRDefault="00F67F85" w:rsidP="00F67F85">
          <w:pPr>
            <w:pStyle w:val="1BCC3CEF0DC94A338C27DEE7B914AAC7"/>
          </w:pPr>
          <w:r w:rsidRPr="005D19FB">
            <w:rPr>
              <w:rStyle w:val="PlaceholderText"/>
            </w:rPr>
            <w:t>Click here to enter text.</w:t>
          </w:r>
        </w:p>
      </w:docPartBody>
    </w:docPart>
    <w:docPart>
      <w:docPartPr>
        <w:name w:val="FD0E848EDA71428088E657C6CFA55BDF"/>
        <w:category>
          <w:name w:val="General"/>
          <w:gallery w:val="placeholder"/>
        </w:category>
        <w:types>
          <w:type w:val="bbPlcHdr"/>
        </w:types>
        <w:behaviors>
          <w:behavior w:val="content"/>
        </w:behaviors>
        <w:guid w:val="{F218DBEA-3002-41A0-B7E7-90C4A0674511}"/>
      </w:docPartPr>
      <w:docPartBody>
        <w:p w:rsidR="00825AF6" w:rsidRDefault="00F67F85" w:rsidP="00F67F85">
          <w:pPr>
            <w:pStyle w:val="FD0E848EDA71428088E657C6CFA55BDF"/>
          </w:pPr>
          <w:r w:rsidRPr="005D19FB">
            <w:rPr>
              <w:rStyle w:val="PlaceholderText"/>
            </w:rPr>
            <w:t>Click here to enter text.</w:t>
          </w:r>
        </w:p>
      </w:docPartBody>
    </w:docPart>
    <w:docPart>
      <w:docPartPr>
        <w:name w:val="BD7AB9BC781B42C898ED0043CC79414E"/>
        <w:category>
          <w:name w:val="General"/>
          <w:gallery w:val="placeholder"/>
        </w:category>
        <w:types>
          <w:type w:val="bbPlcHdr"/>
        </w:types>
        <w:behaviors>
          <w:behavior w:val="content"/>
        </w:behaviors>
        <w:guid w:val="{A3093E2A-D563-4618-8E03-CDDC712DEC20}"/>
      </w:docPartPr>
      <w:docPartBody>
        <w:p w:rsidR="00825AF6" w:rsidRDefault="00F67F85" w:rsidP="00F67F85">
          <w:pPr>
            <w:pStyle w:val="BD7AB9BC781B42C898ED0043CC79414E"/>
          </w:pPr>
          <w:r w:rsidRPr="005D19FB">
            <w:rPr>
              <w:rStyle w:val="PlaceholderText"/>
            </w:rPr>
            <w:t>Click here to enter text.</w:t>
          </w:r>
        </w:p>
      </w:docPartBody>
    </w:docPart>
    <w:docPart>
      <w:docPartPr>
        <w:name w:val="049C12E044C3404EB3B933C42F8057B5"/>
        <w:category>
          <w:name w:val="General"/>
          <w:gallery w:val="placeholder"/>
        </w:category>
        <w:types>
          <w:type w:val="bbPlcHdr"/>
        </w:types>
        <w:behaviors>
          <w:behavior w:val="content"/>
        </w:behaviors>
        <w:guid w:val="{71AE56E2-6398-41B8-8F53-E11F702D0B3B}"/>
      </w:docPartPr>
      <w:docPartBody>
        <w:p w:rsidR="00825AF6" w:rsidRDefault="00F67F85" w:rsidP="00F67F85">
          <w:pPr>
            <w:pStyle w:val="049C12E044C3404EB3B933C42F8057B5"/>
          </w:pPr>
          <w:r w:rsidRPr="005D19FB">
            <w:rPr>
              <w:rStyle w:val="PlaceholderText"/>
            </w:rPr>
            <w:t>Click here to enter text.</w:t>
          </w:r>
        </w:p>
      </w:docPartBody>
    </w:docPart>
    <w:docPart>
      <w:docPartPr>
        <w:name w:val="E6029CDA356847BA9D359E0A8674DD66"/>
        <w:category>
          <w:name w:val="General"/>
          <w:gallery w:val="placeholder"/>
        </w:category>
        <w:types>
          <w:type w:val="bbPlcHdr"/>
        </w:types>
        <w:behaviors>
          <w:behavior w:val="content"/>
        </w:behaviors>
        <w:guid w:val="{B673299A-039D-4440-BFD1-E57D7EF44268}"/>
      </w:docPartPr>
      <w:docPartBody>
        <w:p w:rsidR="00825AF6" w:rsidRDefault="00F67F85" w:rsidP="00F67F85">
          <w:pPr>
            <w:pStyle w:val="E6029CDA356847BA9D359E0A8674DD66"/>
          </w:pPr>
          <w:r w:rsidRPr="005D19FB">
            <w:rPr>
              <w:rStyle w:val="PlaceholderText"/>
            </w:rPr>
            <w:t>Click here to enter text.</w:t>
          </w:r>
        </w:p>
      </w:docPartBody>
    </w:docPart>
    <w:docPart>
      <w:docPartPr>
        <w:name w:val="F41CB7CBAA654B79A42E781F4ED6EBA0"/>
        <w:category>
          <w:name w:val="General"/>
          <w:gallery w:val="placeholder"/>
        </w:category>
        <w:types>
          <w:type w:val="bbPlcHdr"/>
        </w:types>
        <w:behaviors>
          <w:behavior w:val="content"/>
        </w:behaviors>
        <w:guid w:val="{81205844-E5F4-4B10-B8F2-B331E038E0B2}"/>
      </w:docPartPr>
      <w:docPartBody>
        <w:p w:rsidR="00825AF6" w:rsidRDefault="00F67F85" w:rsidP="00F67F85">
          <w:pPr>
            <w:pStyle w:val="F41CB7CBAA654B79A42E781F4ED6EBA0"/>
          </w:pPr>
          <w:r w:rsidRPr="005D19FB">
            <w:rPr>
              <w:rStyle w:val="PlaceholderText"/>
            </w:rPr>
            <w:t>Click here to enter text.</w:t>
          </w:r>
        </w:p>
      </w:docPartBody>
    </w:docPart>
    <w:docPart>
      <w:docPartPr>
        <w:name w:val="B0D3CDF523E6466BACAD372CDE5402B0"/>
        <w:category>
          <w:name w:val="General"/>
          <w:gallery w:val="placeholder"/>
        </w:category>
        <w:types>
          <w:type w:val="bbPlcHdr"/>
        </w:types>
        <w:behaviors>
          <w:behavior w:val="content"/>
        </w:behaviors>
        <w:guid w:val="{CDDD5626-E9A3-4B40-A16D-7BCF6AAA189F}"/>
      </w:docPartPr>
      <w:docPartBody>
        <w:p w:rsidR="00825AF6" w:rsidRDefault="00F67F85" w:rsidP="00F67F85">
          <w:pPr>
            <w:pStyle w:val="B0D3CDF523E6466BACAD372CDE5402B0"/>
          </w:pPr>
          <w:r w:rsidRPr="005D19FB">
            <w:rPr>
              <w:rStyle w:val="PlaceholderText"/>
            </w:rPr>
            <w:t>Click here to enter text.</w:t>
          </w:r>
        </w:p>
      </w:docPartBody>
    </w:docPart>
    <w:docPart>
      <w:docPartPr>
        <w:name w:val="6473478D8EB14044A07C0302E4248B4A"/>
        <w:category>
          <w:name w:val="General"/>
          <w:gallery w:val="placeholder"/>
        </w:category>
        <w:types>
          <w:type w:val="bbPlcHdr"/>
        </w:types>
        <w:behaviors>
          <w:behavior w:val="content"/>
        </w:behaviors>
        <w:guid w:val="{343F7616-5CA9-4496-B9CC-64B24FC39542}"/>
      </w:docPartPr>
      <w:docPartBody>
        <w:p w:rsidR="00825AF6" w:rsidRDefault="00F67F85" w:rsidP="00F67F85">
          <w:pPr>
            <w:pStyle w:val="6473478D8EB14044A07C0302E4248B4A"/>
          </w:pPr>
          <w:r w:rsidRPr="005D19FB">
            <w:rPr>
              <w:rStyle w:val="PlaceholderText"/>
            </w:rPr>
            <w:t>Click here to enter text.</w:t>
          </w:r>
        </w:p>
      </w:docPartBody>
    </w:docPart>
    <w:docPart>
      <w:docPartPr>
        <w:name w:val="0584B2D2A4A74560A0614F9C2CFCA860"/>
        <w:category>
          <w:name w:val="General"/>
          <w:gallery w:val="placeholder"/>
        </w:category>
        <w:types>
          <w:type w:val="bbPlcHdr"/>
        </w:types>
        <w:behaviors>
          <w:behavior w:val="content"/>
        </w:behaviors>
        <w:guid w:val="{84E6C459-76B2-400C-80BD-D0D516A0B334}"/>
      </w:docPartPr>
      <w:docPartBody>
        <w:p w:rsidR="00825AF6" w:rsidRDefault="00F67F85" w:rsidP="00F67F85">
          <w:pPr>
            <w:pStyle w:val="0584B2D2A4A74560A0614F9C2CFCA860"/>
          </w:pPr>
          <w:r w:rsidRPr="005D19FB">
            <w:rPr>
              <w:rStyle w:val="PlaceholderText"/>
            </w:rPr>
            <w:t>Click here to enter text.</w:t>
          </w:r>
        </w:p>
      </w:docPartBody>
    </w:docPart>
    <w:docPart>
      <w:docPartPr>
        <w:name w:val="E62BF4754E3C4CF1B7411CBB5741D44F"/>
        <w:category>
          <w:name w:val="General"/>
          <w:gallery w:val="placeholder"/>
        </w:category>
        <w:types>
          <w:type w:val="bbPlcHdr"/>
        </w:types>
        <w:behaviors>
          <w:behavior w:val="content"/>
        </w:behaviors>
        <w:guid w:val="{CBA3BC09-2E3E-48B1-B888-3393F017FA72}"/>
      </w:docPartPr>
      <w:docPartBody>
        <w:p w:rsidR="00825AF6" w:rsidRDefault="00F67F85" w:rsidP="00F67F85">
          <w:pPr>
            <w:pStyle w:val="E62BF4754E3C4CF1B7411CBB5741D44F"/>
          </w:pPr>
          <w:r w:rsidRPr="005D19FB">
            <w:rPr>
              <w:rStyle w:val="PlaceholderText"/>
            </w:rPr>
            <w:t>Click here to enter text.</w:t>
          </w:r>
        </w:p>
      </w:docPartBody>
    </w:docPart>
    <w:docPart>
      <w:docPartPr>
        <w:name w:val="28BBC35FA1F442C48B2CDDB06A72982E"/>
        <w:category>
          <w:name w:val="General"/>
          <w:gallery w:val="placeholder"/>
        </w:category>
        <w:types>
          <w:type w:val="bbPlcHdr"/>
        </w:types>
        <w:behaviors>
          <w:behavior w:val="content"/>
        </w:behaviors>
        <w:guid w:val="{62CF5A61-7834-4923-8FA3-176A37128FD5}"/>
      </w:docPartPr>
      <w:docPartBody>
        <w:p w:rsidR="00825AF6" w:rsidRDefault="00F67F85" w:rsidP="00F67F85">
          <w:pPr>
            <w:pStyle w:val="28BBC35FA1F442C48B2CDDB06A72982E"/>
          </w:pPr>
          <w:r w:rsidRPr="005D19FB">
            <w:rPr>
              <w:rStyle w:val="PlaceholderText"/>
            </w:rPr>
            <w:t>Click here to enter text.</w:t>
          </w:r>
        </w:p>
      </w:docPartBody>
    </w:docPart>
    <w:docPart>
      <w:docPartPr>
        <w:name w:val="704FD160043F4377BB1F3FC21FB5F6BC"/>
        <w:category>
          <w:name w:val="General"/>
          <w:gallery w:val="placeholder"/>
        </w:category>
        <w:types>
          <w:type w:val="bbPlcHdr"/>
        </w:types>
        <w:behaviors>
          <w:behavior w:val="content"/>
        </w:behaviors>
        <w:guid w:val="{DE28FB37-8997-45A9-8701-206129CD5F44}"/>
      </w:docPartPr>
      <w:docPartBody>
        <w:p w:rsidR="00825AF6" w:rsidRDefault="00F67F85" w:rsidP="00F67F85">
          <w:pPr>
            <w:pStyle w:val="704FD160043F4377BB1F3FC21FB5F6BC"/>
          </w:pPr>
          <w:r w:rsidRPr="005D19FB">
            <w:rPr>
              <w:rStyle w:val="PlaceholderText"/>
            </w:rPr>
            <w:t>Click here to enter text.</w:t>
          </w:r>
        </w:p>
      </w:docPartBody>
    </w:docPart>
    <w:docPart>
      <w:docPartPr>
        <w:name w:val="46AB467F02B44BE480A368DDA93F9B76"/>
        <w:category>
          <w:name w:val="General"/>
          <w:gallery w:val="placeholder"/>
        </w:category>
        <w:types>
          <w:type w:val="bbPlcHdr"/>
        </w:types>
        <w:behaviors>
          <w:behavior w:val="content"/>
        </w:behaviors>
        <w:guid w:val="{93ABCA3F-A502-4F8E-94A8-A49EC47D0B78}"/>
      </w:docPartPr>
      <w:docPartBody>
        <w:p w:rsidR="00825AF6" w:rsidRDefault="00F67F85" w:rsidP="00F67F85">
          <w:pPr>
            <w:pStyle w:val="46AB467F02B44BE480A368DDA93F9B76"/>
          </w:pPr>
          <w:r w:rsidRPr="00A65385">
            <w:rPr>
              <w:rStyle w:val="PlaceholderText"/>
            </w:rPr>
            <w:t>Click or tap here to enter text.</w:t>
          </w:r>
        </w:p>
      </w:docPartBody>
    </w:docPart>
    <w:docPart>
      <w:docPartPr>
        <w:name w:val="A78D9A45287940B98C3F665692E3D44F"/>
        <w:category>
          <w:name w:val="General"/>
          <w:gallery w:val="placeholder"/>
        </w:category>
        <w:types>
          <w:type w:val="bbPlcHdr"/>
        </w:types>
        <w:behaviors>
          <w:behavior w:val="content"/>
        </w:behaviors>
        <w:guid w:val="{D1982E1B-E13B-4B59-946F-2E6341F2E94B}"/>
      </w:docPartPr>
      <w:docPartBody>
        <w:p w:rsidR="00825AF6" w:rsidRDefault="00F67F85" w:rsidP="00F67F85">
          <w:pPr>
            <w:pStyle w:val="A78D9A45287940B98C3F665692E3D44F"/>
          </w:pPr>
          <w:r w:rsidRPr="00A65385">
            <w:rPr>
              <w:rStyle w:val="PlaceholderText"/>
            </w:rPr>
            <w:t>Click or tap here to enter text.</w:t>
          </w:r>
        </w:p>
      </w:docPartBody>
    </w:docPart>
    <w:docPart>
      <w:docPartPr>
        <w:name w:val="717E84FD17E0477CB6E048A6561211CA"/>
        <w:category>
          <w:name w:val="General"/>
          <w:gallery w:val="placeholder"/>
        </w:category>
        <w:types>
          <w:type w:val="bbPlcHdr"/>
        </w:types>
        <w:behaviors>
          <w:behavior w:val="content"/>
        </w:behaviors>
        <w:guid w:val="{58C38E5D-219B-4BA5-A38A-39AE6A415C68}"/>
      </w:docPartPr>
      <w:docPartBody>
        <w:p w:rsidR="00825AF6" w:rsidRDefault="00F67F85" w:rsidP="00F67F85">
          <w:pPr>
            <w:pStyle w:val="717E84FD17E0477CB6E048A6561211CA"/>
          </w:pPr>
          <w:r w:rsidRPr="005D19FB">
            <w:rPr>
              <w:rStyle w:val="PlaceholderText"/>
            </w:rPr>
            <w:t>Click here to enter text.</w:t>
          </w:r>
        </w:p>
      </w:docPartBody>
    </w:docPart>
    <w:docPart>
      <w:docPartPr>
        <w:name w:val="2BCB0E3EE23E45E3978AAC641046E297"/>
        <w:category>
          <w:name w:val="General"/>
          <w:gallery w:val="placeholder"/>
        </w:category>
        <w:types>
          <w:type w:val="bbPlcHdr"/>
        </w:types>
        <w:behaviors>
          <w:behavior w:val="content"/>
        </w:behaviors>
        <w:guid w:val="{86C24CD5-836D-466B-8187-35614E2548BB}"/>
      </w:docPartPr>
      <w:docPartBody>
        <w:p w:rsidR="00825AF6" w:rsidRDefault="00F67F85" w:rsidP="00F67F85">
          <w:pPr>
            <w:pStyle w:val="2BCB0E3EE23E45E3978AAC641046E297"/>
          </w:pPr>
          <w:r w:rsidRPr="00A65385">
            <w:rPr>
              <w:rStyle w:val="PlaceholderText"/>
            </w:rPr>
            <w:t>Click or tap here to enter text.</w:t>
          </w:r>
        </w:p>
      </w:docPartBody>
    </w:docPart>
    <w:docPart>
      <w:docPartPr>
        <w:name w:val="A4CB181B657C4B32B14B1709BA5FAE27"/>
        <w:category>
          <w:name w:val="General"/>
          <w:gallery w:val="placeholder"/>
        </w:category>
        <w:types>
          <w:type w:val="bbPlcHdr"/>
        </w:types>
        <w:behaviors>
          <w:behavior w:val="content"/>
        </w:behaviors>
        <w:guid w:val="{1992704D-9780-408B-BA1C-F3208E264653}"/>
      </w:docPartPr>
      <w:docPartBody>
        <w:p w:rsidR="00825AF6" w:rsidRDefault="00F67F85" w:rsidP="00F67F85">
          <w:pPr>
            <w:pStyle w:val="A4CB181B657C4B32B14B1709BA5FAE27"/>
          </w:pPr>
          <w:r w:rsidRPr="00A65385">
            <w:rPr>
              <w:rStyle w:val="PlaceholderText"/>
            </w:rPr>
            <w:t>Click or tap here to enter text.</w:t>
          </w:r>
        </w:p>
      </w:docPartBody>
    </w:docPart>
    <w:docPart>
      <w:docPartPr>
        <w:name w:val="D0F075FC9C6340B584653C987F955E07"/>
        <w:category>
          <w:name w:val="General"/>
          <w:gallery w:val="placeholder"/>
        </w:category>
        <w:types>
          <w:type w:val="bbPlcHdr"/>
        </w:types>
        <w:behaviors>
          <w:behavior w:val="content"/>
        </w:behaviors>
        <w:guid w:val="{D87AE303-4CFF-46B9-9292-3EACD70C32FC}"/>
      </w:docPartPr>
      <w:docPartBody>
        <w:p w:rsidR="00825AF6" w:rsidRDefault="00F67F85" w:rsidP="00F67F85">
          <w:pPr>
            <w:pStyle w:val="D0F075FC9C6340B584653C987F955E07"/>
          </w:pPr>
          <w:r w:rsidRPr="00A65385">
            <w:rPr>
              <w:rStyle w:val="PlaceholderText"/>
            </w:rPr>
            <w:t>Click or tap here to enter text.</w:t>
          </w:r>
        </w:p>
      </w:docPartBody>
    </w:docPart>
    <w:docPart>
      <w:docPartPr>
        <w:name w:val="5F2975AA11624B94A5019E7EB4F1D00D"/>
        <w:category>
          <w:name w:val="General"/>
          <w:gallery w:val="placeholder"/>
        </w:category>
        <w:types>
          <w:type w:val="bbPlcHdr"/>
        </w:types>
        <w:behaviors>
          <w:behavior w:val="content"/>
        </w:behaviors>
        <w:guid w:val="{FB754874-C6C9-4508-8F28-EE86E9EFCA41}"/>
      </w:docPartPr>
      <w:docPartBody>
        <w:p w:rsidR="00825AF6" w:rsidRDefault="00F67F85" w:rsidP="00F67F85">
          <w:pPr>
            <w:pStyle w:val="5F2975AA11624B94A5019E7EB4F1D00D"/>
          </w:pPr>
          <w:r w:rsidRPr="00A65385">
            <w:rPr>
              <w:rStyle w:val="PlaceholderText"/>
            </w:rPr>
            <w:t>Click or tap here to enter text.</w:t>
          </w:r>
        </w:p>
      </w:docPartBody>
    </w:docPart>
    <w:docPart>
      <w:docPartPr>
        <w:name w:val="4D8F41F0CDFC402F94215DBBBE40B7E6"/>
        <w:category>
          <w:name w:val="General"/>
          <w:gallery w:val="placeholder"/>
        </w:category>
        <w:types>
          <w:type w:val="bbPlcHdr"/>
        </w:types>
        <w:behaviors>
          <w:behavior w:val="content"/>
        </w:behaviors>
        <w:guid w:val="{D8034E3A-1F9D-45AF-8860-4E18370838CD}"/>
      </w:docPartPr>
      <w:docPartBody>
        <w:p w:rsidR="00825AF6" w:rsidRDefault="00F67F85" w:rsidP="00F67F85">
          <w:pPr>
            <w:pStyle w:val="4D8F41F0CDFC402F94215DBBBE40B7E6"/>
          </w:pPr>
          <w:r w:rsidRPr="00A65385">
            <w:rPr>
              <w:rStyle w:val="PlaceholderText"/>
            </w:rPr>
            <w:t>Click or tap here to enter text.</w:t>
          </w:r>
        </w:p>
      </w:docPartBody>
    </w:docPart>
    <w:docPart>
      <w:docPartPr>
        <w:name w:val="B34E33B0AD8948CAB5420F819A37C816"/>
        <w:category>
          <w:name w:val="General"/>
          <w:gallery w:val="placeholder"/>
        </w:category>
        <w:types>
          <w:type w:val="bbPlcHdr"/>
        </w:types>
        <w:behaviors>
          <w:behavior w:val="content"/>
        </w:behaviors>
        <w:guid w:val="{1F533DE6-34E0-44C8-9982-6121069FB674}"/>
      </w:docPartPr>
      <w:docPartBody>
        <w:p w:rsidR="00825AF6" w:rsidRDefault="00F67F85" w:rsidP="00F67F85">
          <w:pPr>
            <w:pStyle w:val="B34E33B0AD8948CAB5420F819A37C816"/>
          </w:pPr>
          <w:r w:rsidRPr="005D19FB">
            <w:rPr>
              <w:rStyle w:val="PlaceholderText"/>
            </w:rPr>
            <w:t>Click here to enter text.</w:t>
          </w:r>
        </w:p>
      </w:docPartBody>
    </w:docPart>
    <w:docPart>
      <w:docPartPr>
        <w:name w:val="E60FDED0335D4CE9B4E147F297BB6F0E"/>
        <w:category>
          <w:name w:val="General"/>
          <w:gallery w:val="placeholder"/>
        </w:category>
        <w:types>
          <w:type w:val="bbPlcHdr"/>
        </w:types>
        <w:behaviors>
          <w:behavior w:val="content"/>
        </w:behaviors>
        <w:guid w:val="{104DAD6C-9C7F-4951-8CAC-47CFC4741BD3}"/>
      </w:docPartPr>
      <w:docPartBody>
        <w:p w:rsidR="00825AF6" w:rsidRDefault="00F67F85" w:rsidP="00F67F85">
          <w:pPr>
            <w:pStyle w:val="E60FDED0335D4CE9B4E147F297BB6F0E"/>
          </w:pPr>
          <w:r w:rsidRPr="00A65385">
            <w:rPr>
              <w:rStyle w:val="PlaceholderText"/>
            </w:rPr>
            <w:t>Click or tap here to enter text.</w:t>
          </w:r>
        </w:p>
      </w:docPartBody>
    </w:docPart>
    <w:docPart>
      <w:docPartPr>
        <w:name w:val="4FAFB291EE24459F9D02ACD41C3D4843"/>
        <w:category>
          <w:name w:val="General"/>
          <w:gallery w:val="placeholder"/>
        </w:category>
        <w:types>
          <w:type w:val="bbPlcHdr"/>
        </w:types>
        <w:behaviors>
          <w:behavior w:val="content"/>
        </w:behaviors>
        <w:guid w:val="{088E1BCB-20D4-4FED-9B6C-8AEC73A6A737}"/>
      </w:docPartPr>
      <w:docPartBody>
        <w:p w:rsidR="00825AF6" w:rsidRDefault="00F67F85" w:rsidP="00F67F85">
          <w:pPr>
            <w:pStyle w:val="4FAFB291EE24459F9D02ACD41C3D4843"/>
          </w:pPr>
          <w:r w:rsidRPr="00A6538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467F"/>
    <w:rsid w:val="00107392"/>
    <w:rsid w:val="002014BB"/>
    <w:rsid w:val="00321487"/>
    <w:rsid w:val="003906C3"/>
    <w:rsid w:val="00663C07"/>
    <w:rsid w:val="00825AF6"/>
    <w:rsid w:val="00935D6D"/>
    <w:rsid w:val="00953FE2"/>
    <w:rsid w:val="009A467F"/>
    <w:rsid w:val="00D007B7"/>
    <w:rsid w:val="00D905CD"/>
    <w:rsid w:val="00E43EF6"/>
    <w:rsid w:val="00EA16A1"/>
    <w:rsid w:val="00F67F85"/>
    <w:rsid w:val="00FE44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67F85"/>
    <w:rPr>
      <w:color w:val="808080"/>
    </w:rPr>
  </w:style>
  <w:style w:type="paragraph" w:customStyle="1" w:styleId="1CC5B26B442D4B5A83FD56AA1FB71E55">
    <w:name w:val="1CC5B26B442D4B5A83FD56AA1FB71E55"/>
    <w:rsid w:val="00F67F85"/>
  </w:style>
  <w:style w:type="paragraph" w:customStyle="1" w:styleId="BBED39B61CEC440281FBD10519C18BA3">
    <w:name w:val="BBED39B61CEC440281FBD10519C18BA3"/>
    <w:rsid w:val="00F67F85"/>
  </w:style>
  <w:style w:type="paragraph" w:customStyle="1" w:styleId="450EE52A3B064DD2B654E2A53B32F431">
    <w:name w:val="450EE52A3B064DD2B654E2A53B32F431"/>
    <w:rsid w:val="00F67F85"/>
  </w:style>
  <w:style w:type="paragraph" w:customStyle="1" w:styleId="F8FF16E2987D46079B2FAE4D925758C8">
    <w:name w:val="F8FF16E2987D46079B2FAE4D925758C8"/>
    <w:rsid w:val="00F67F85"/>
  </w:style>
  <w:style w:type="paragraph" w:customStyle="1" w:styleId="85CF4341DF2D4785BCE5226EDE4E0F68">
    <w:name w:val="85CF4341DF2D4785BCE5226EDE4E0F68"/>
    <w:rsid w:val="00F67F85"/>
  </w:style>
  <w:style w:type="paragraph" w:customStyle="1" w:styleId="4DEABC90C98B4E76B79361B5EBFB5563">
    <w:name w:val="4DEABC90C98B4E76B79361B5EBFB5563"/>
    <w:rsid w:val="00F67F85"/>
  </w:style>
  <w:style w:type="paragraph" w:customStyle="1" w:styleId="DE3F77F987054825B7B04D15BDCAF86E">
    <w:name w:val="DE3F77F987054825B7B04D15BDCAF86E"/>
    <w:rsid w:val="00F67F85"/>
  </w:style>
  <w:style w:type="paragraph" w:customStyle="1" w:styleId="C812BA3EE0954A5D955C82584167F84E">
    <w:name w:val="C812BA3EE0954A5D955C82584167F84E"/>
    <w:rsid w:val="009A467F"/>
  </w:style>
  <w:style w:type="paragraph" w:customStyle="1" w:styleId="E594579AC9FF4315BB2E5D396A2726B8">
    <w:name w:val="E594579AC9FF4315BB2E5D396A2726B8"/>
    <w:rsid w:val="00F67F85"/>
  </w:style>
  <w:style w:type="paragraph" w:customStyle="1" w:styleId="8DD68F188E6E4D6093F20E1A73611F6F">
    <w:name w:val="8DD68F188E6E4D6093F20E1A73611F6F"/>
    <w:rsid w:val="009A467F"/>
  </w:style>
  <w:style w:type="paragraph" w:customStyle="1" w:styleId="6D92D933E0E74E4D9F91078D4D164897">
    <w:name w:val="6D92D933E0E74E4D9F91078D4D164897"/>
    <w:rsid w:val="00F67F85"/>
  </w:style>
  <w:style w:type="paragraph" w:customStyle="1" w:styleId="403F88290BB1446E9F6F3740FC92AB17">
    <w:name w:val="403F88290BB1446E9F6F3740FC92AB17"/>
    <w:rsid w:val="00F67F85"/>
  </w:style>
  <w:style w:type="paragraph" w:customStyle="1" w:styleId="DEEDE1423A52435A867B53372EC242FA">
    <w:name w:val="DEEDE1423A52435A867B53372EC242FA"/>
    <w:rsid w:val="009A467F"/>
  </w:style>
  <w:style w:type="paragraph" w:customStyle="1" w:styleId="0680AC40AD684A20BAF2B12E1B22CEE0">
    <w:name w:val="0680AC40AD684A20BAF2B12E1B22CEE0"/>
    <w:rsid w:val="00F67F85"/>
  </w:style>
  <w:style w:type="paragraph" w:customStyle="1" w:styleId="AAC3B487EEE64BBA803A3908469F87E7">
    <w:name w:val="AAC3B487EEE64BBA803A3908469F87E7"/>
    <w:rsid w:val="009A467F"/>
  </w:style>
  <w:style w:type="paragraph" w:customStyle="1" w:styleId="07E3E9AE27E643CDB407B90B34D322B5">
    <w:name w:val="07E3E9AE27E643CDB407B90B34D322B5"/>
    <w:rsid w:val="00F67F85"/>
  </w:style>
  <w:style w:type="paragraph" w:customStyle="1" w:styleId="212F98ECD8914779AA5F3F85E2B5A194">
    <w:name w:val="212F98ECD8914779AA5F3F85E2B5A194"/>
    <w:rsid w:val="00F67F85"/>
  </w:style>
  <w:style w:type="paragraph" w:customStyle="1" w:styleId="DAF1C97551E34F4295BCFA946A841BD6">
    <w:name w:val="DAF1C97551E34F4295BCFA946A841BD6"/>
    <w:rsid w:val="00F67F85"/>
  </w:style>
  <w:style w:type="paragraph" w:customStyle="1" w:styleId="1238E2E02EDD4BFDB00A673EBB1C1D21">
    <w:name w:val="1238E2E02EDD4BFDB00A673EBB1C1D21"/>
    <w:rsid w:val="009A467F"/>
  </w:style>
  <w:style w:type="paragraph" w:customStyle="1" w:styleId="AF4C498DDCF44CE9A7C4F386D73F487E">
    <w:name w:val="AF4C498DDCF44CE9A7C4F386D73F487E"/>
    <w:rsid w:val="009A467F"/>
  </w:style>
  <w:style w:type="paragraph" w:customStyle="1" w:styleId="63923C30293245AC9569B048A8C8D5AB">
    <w:name w:val="63923C30293245AC9569B048A8C8D5AB"/>
    <w:rsid w:val="009A467F"/>
  </w:style>
  <w:style w:type="paragraph" w:customStyle="1" w:styleId="DAD2C857B71F4BA9A29F57294CB9D76D">
    <w:name w:val="DAD2C857B71F4BA9A29F57294CB9D76D"/>
    <w:rsid w:val="009A467F"/>
  </w:style>
  <w:style w:type="paragraph" w:customStyle="1" w:styleId="21773DDCB2BA435EAC99E7977BD6466F">
    <w:name w:val="21773DDCB2BA435EAC99E7977BD6466F"/>
    <w:rsid w:val="009A467F"/>
  </w:style>
  <w:style w:type="paragraph" w:customStyle="1" w:styleId="F0EC666284FE44BA8EB34687C5215797">
    <w:name w:val="F0EC666284FE44BA8EB34687C5215797"/>
    <w:rsid w:val="009A467F"/>
  </w:style>
  <w:style w:type="paragraph" w:customStyle="1" w:styleId="16F152D56436423097E84081E23A08F2">
    <w:name w:val="16F152D56436423097E84081E23A08F2"/>
    <w:rsid w:val="009A467F"/>
  </w:style>
  <w:style w:type="paragraph" w:customStyle="1" w:styleId="310E362ECE52484D96B6CEA6A05F21B9">
    <w:name w:val="310E362ECE52484D96B6CEA6A05F21B9"/>
    <w:rsid w:val="009A467F"/>
  </w:style>
  <w:style w:type="paragraph" w:customStyle="1" w:styleId="49FD542299B5443F8E86926CC268C2CB">
    <w:name w:val="49FD542299B5443F8E86926CC268C2CB"/>
    <w:rsid w:val="009A467F"/>
  </w:style>
  <w:style w:type="paragraph" w:customStyle="1" w:styleId="91889787E3544D93812DB738E17C190B">
    <w:name w:val="91889787E3544D93812DB738E17C190B"/>
    <w:rsid w:val="009A467F"/>
  </w:style>
  <w:style w:type="paragraph" w:customStyle="1" w:styleId="8DB7E647464C4C5DA4150FC0FB7FF762">
    <w:name w:val="8DB7E647464C4C5DA4150FC0FB7FF762"/>
    <w:rsid w:val="009A467F"/>
  </w:style>
  <w:style w:type="paragraph" w:customStyle="1" w:styleId="97ED7DE6875A4E158A220098F7376BB8">
    <w:name w:val="97ED7DE6875A4E158A220098F7376BB8"/>
    <w:rsid w:val="009A467F"/>
  </w:style>
  <w:style w:type="paragraph" w:customStyle="1" w:styleId="5914CB3513334D4687C6329224AAE597">
    <w:name w:val="5914CB3513334D4687C6329224AAE597"/>
    <w:rsid w:val="00F67F85"/>
  </w:style>
  <w:style w:type="paragraph" w:customStyle="1" w:styleId="E40258A21CBF4F62BC6E814EA02B7338">
    <w:name w:val="E40258A21CBF4F62BC6E814EA02B7338"/>
    <w:rsid w:val="00F67F85"/>
  </w:style>
  <w:style w:type="paragraph" w:customStyle="1" w:styleId="E9F301C5257F43C6A2E3EE9AD195AB31">
    <w:name w:val="E9F301C5257F43C6A2E3EE9AD195AB31"/>
    <w:rsid w:val="00F67F85"/>
  </w:style>
  <w:style w:type="paragraph" w:customStyle="1" w:styleId="30A32D377377457A99C8CD49397086C2">
    <w:name w:val="30A32D377377457A99C8CD49397086C2"/>
    <w:rsid w:val="00F67F85"/>
  </w:style>
  <w:style w:type="paragraph" w:customStyle="1" w:styleId="77F97062F33B40AAA57CD0DD37B01509">
    <w:name w:val="77F97062F33B40AAA57CD0DD37B01509"/>
    <w:rsid w:val="00F67F85"/>
  </w:style>
  <w:style w:type="paragraph" w:customStyle="1" w:styleId="26C88737CED34F27AD1D157CC4BD864B">
    <w:name w:val="26C88737CED34F27AD1D157CC4BD864B"/>
    <w:rsid w:val="00F67F85"/>
  </w:style>
  <w:style w:type="paragraph" w:customStyle="1" w:styleId="D858FBF8846A461EB2E5FD6C26593A58">
    <w:name w:val="D858FBF8846A461EB2E5FD6C26593A58"/>
    <w:rsid w:val="00F67F85"/>
  </w:style>
  <w:style w:type="paragraph" w:customStyle="1" w:styleId="751EA6B6CACF487E83E2F90C71B05B34">
    <w:name w:val="751EA6B6CACF487E83E2F90C71B05B34"/>
    <w:rsid w:val="00F67F85"/>
  </w:style>
  <w:style w:type="paragraph" w:customStyle="1" w:styleId="CAA11433AF204912A8F0DB55A77172DF">
    <w:name w:val="CAA11433AF204912A8F0DB55A77172DF"/>
    <w:rsid w:val="00F67F85"/>
  </w:style>
  <w:style w:type="paragraph" w:customStyle="1" w:styleId="A768DA10D4F745F8A03A5BEA47D7114F">
    <w:name w:val="A768DA10D4F745F8A03A5BEA47D7114F"/>
    <w:rsid w:val="00F67F85"/>
  </w:style>
  <w:style w:type="paragraph" w:customStyle="1" w:styleId="07BEDAC53260431C858C8A9DFD86A9AB">
    <w:name w:val="07BEDAC53260431C858C8A9DFD86A9AB"/>
    <w:rsid w:val="00F67F85"/>
  </w:style>
  <w:style w:type="paragraph" w:customStyle="1" w:styleId="0C76500E1CDA424FA8061A8E6FEE0ABE">
    <w:name w:val="0C76500E1CDA424FA8061A8E6FEE0ABE"/>
    <w:rsid w:val="00F67F85"/>
  </w:style>
  <w:style w:type="paragraph" w:customStyle="1" w:styleId="71CD5053D0DF4915A700D6F0D4A33E4A">
    <w:name w:val="71CD5053D0DF4915A700D6F0D4A33E4A"/>
    <w:rsid w:val="00F67F85"/>
  </w:style>
  <w:style w:type="paragraph" w:customStyle="1" w:styleId="17088282DCD64915A350A988CEF95546">
    <w:name w:val="17088282DCD64915A350A988CEF95546"/>
    <w:rsid w:val="00F67F85"/>
  </w:style>
  <w:style w:type="paragraph" w:customStyle="1" w:styleId="FC669785ACC749FEBF3CD985740A269B">
    <w:name w:val="FC669785ACC749FEBF3CD985740A269B"/>
    <w:rsid w:val="00F67F85"/>
  </w:style>
  <w:style w:type="paragraph" w:customStyle="1" w:styleId="CF5D0A01836C4E2FBD49F06B9E4D0385">
    <w:name w:val="CF5D0A01836C4E2FBD49F06B9E4D0385"/>
    <w:rsid w:val="00F67F85"/>
  </w:style>
  <w:style w:type="paragraph" w:customStyle="1" w:styleId="E676C7CDC2EC4494AFEE9105F77810E1">
    <w:name w:val="E676C7CDC2EC4494AFEE9105F77810E1"/>
    <w:rsid w:val="00F67F85"/>
  </w:style>
  <w:style w:type="paragraph" w:customStyle="1" w:styleId="F69F66918D5A46B48ECC1215284EF31E">
    <w:name w:val="F69F66918D5A46B48ECC1215284EF31E"/>
    <w:rsid w:val="00F67F85"/>
  </w:style>
  <w:style w:type="paragraph" w:customStyle="1" w:styleId="562BD624DBDE408EB912624068CD9402">
    <w:name w:val="562BD624DBDE408EB912624068CD9402"/>
    <w:rsid w:val="00F67F85"/>
  </w:style>
  <w:style w:type="paragraph" w:customStyle="1" w:styleId="6B3BF4B9C4C34A04A241D9FD9AE50CE2">
    <w:name w:val="6B3BF4B9C4C34A04A241D9FD9AE50CE2"/>
    <w:rsid w:val="00F67F85"/>
  </w:style>
  <w:style w:type="paragraph" w:customStyle="1" w:styleId="0CAF8D67AB12449CA70087B18BF98344">
    <w:name w:val="0CAF8D67AB12449CA70087B18BF98344"/>
    <w:rsid w:val="00F67F85"/>
  </w:style>
  <w:style w:type="paragraph" w:customStyle="1" w:styleId="E0B7A14662BA4C649B331F63635641E6">
    <w:name w:val="E0B7A14662BA4C649B331F63635641E6"/>
    <w:rsid w:val="00F67F85"/>
  </w:style>
  <w:style w:type="paragraph" w:customStyle="1" w:styleId="AB2A8CD2B4034B5086DD04AB13FC91F6">
    <w:name w:val="AB2A8CD2B4034B5086DD04AB13FC91F6"/>
    <w:rsid w:val="00F67F85"/>
  </w:style>
  <w:style w:type="paragraph" w:customStyle="1" w:styleId="1BCC3CEF0DC94A338C27DEE7B914AAC7">
    <w:name w:val="1BCC3CEF0DC94A338C27DEE7B914AAC7"/>
    <w:rsid w:val="00F67F85"/>
  </w:style>
  <w:style w:type="paragraph" w:customStyle="1" w:styleId="FD0E848EDA71428088E657C6CFA55BDF">
    <w:name w:val="FD0E848EDA71428088E657C6CFA55BDF"/>
    <w:rsid w:val="00F67F85"/>
  </w:style>
  <w:style w:type="paragraph" w:customStyle="1" w:styleId="BD7AB9BC781B42C898ED0043CC79414E">
    <w:name w:val="BD7AB9BC781B42C898ED0043CC79414E"/>
    <w:rsid w:val="00F67F85"/>
  </w:style>
  <w:style w:type="paragraph" w:customStyle="1" w:styleId="049C12E044C3404EB3B933C42F8057B5">
    <w:name w:val="049C12E044C3404EB3B933C42F8057B5"/>
    <w:rsid w:val="00F67F85"/>
  </w:style>
  <w:style w:type="paragraph" w:customStyle="1" w:styleId="E6029CDA356847BA9D359E0A8674DD66">
    <w:name w:val="E6029CDA356847BA9D359E0A8674DD66"/>
    <w:rsid w:val="00F67F85"/>
  </w:style>
  <w:style w:type="paragraph" w:customStyle="1" w:styleId="F41CB7CBAA654B79A42E781F4ED6EBA0">
    <w:name w:val="F41CB7CBAA654B79A42E781F4ED6EBA0"/>
    <w:rsid w:val="00F67F85"/>
  </w:style>
  <w:style w:type="paragraph" w:customStyle="1" w:styleId="B0D3CDF523E6466BACAD372CDE5402B0">
    <w:name w:val="B0D3CDF523E6466BACAD372CDE5402B0"/>
    <w:rsid w:val="00F67F85"/>
  </w:style>
  <w:style w:type="paragraph" w:customStyle="1" w:styleId="6473478D8EB14044A07C0302E4248B4A">
    <w:name w:val="6473478D8EB14044A07C0302E4248B4A"/>
    <w:rsid w:val="00F67F85"/>
  </w:style>
  <w:style w:type="paragraph" w:customStyle="1" w:styleId="514E79BB91E14CAEB9FD200055D54B59">
    <w:name w:val="514E79BB91E14CAEB9FD200055D54B59"/>
    <w:rsid w:val="009A467F"/>
  </w:style>
  <w:style w:type="paragraph" w:customStyle="1" w:styleId="0584B2D2A4A74560A0614F9C2CFCA860">
    <w:name w:val="0584B2D2A4A74560A0614F9C2CFCA860"/>
    <w:rsid w:val="00F67F85"/>
  </w:style>
  <w:style w:type="paragraph" w:customStyle="1" w:styleId="E62BF4754E3C4CF1B7411CBB5741D44F">
    <w:name w:val="E62BF4754E3C4CF1B7411CBB5741D44F"/>
    <w:rsid w:val="00F67F85"/>
  </w:style>
  <w:style w:type="paragraph" w:customStyle="1" w:styleId="28BBC35FA1F442C48B2CDDB06A72982E">
    <w:name w:val="28BBC35FA1F442C48B2CDDB06A72982E"/>
    <w:rsid w:val="00F67F85"/>
  </w:style>
  <w:style w:type="paragraph" w:customStyle="1" w:styleId="704FD160043F4377BB1F3FC21FB5F6BC">
    <w:name w:val="704FD160043F4377BB1F3FC21FB5F6BC"/>
    <w:rsid w:val="00F67F85"/>
  </w:style>
  <w:style w:type="paragraph" w:customStyle="1" w:styleId="CCA389F9C8704B3DB876E9B1BCF39940">
    <w:name w:val="CCA389F9C8704B3DB876E9B1BCF39940"/>
    <w:rsid w:val="009A467F"/>
  </w:style>
  <w:style w:type="paragraph" w:customStyle="1" w:styleId="586DE36429224DF3ADBCD59820CC5F52">
    <w:name w:val="586DE36429224DF3ADBCD59820CC5F52"/>
    <w:rsid w:val="009A467F"/>
  </w:style>
  <w:style w:type="paragraph" w:customStyle="1" w:styleId="46AB467F02B44BE480A368DDA93F9B76">
    <w:name w:val="46AB467F02B44BE480A368DDA93F9B76"/>
    <w:rsid w:val="00F67F85"/>
  </w:style>
  <w:style w:type="paragraph" w:customStyle="1" w:styleId="D1E7FBA576AC4453B6574FD83F6EE0DB">
    <w:name w:val="D1E7FBA576AC4453B6574FD83F6EE0DB"/>
    <w:rsid w:val="009A467F"/>
  </w:style>
  <w:style w:type="paragraph" w:customStyle="1" w:styleId="A78D9A45287940B98C3F665692E3D44F">
    <w:name w:val="A78D9A45287940B98C3F665692E3D44F"/>
    <w:rsid w:val="00F67F85"/>
  </w:style>
  <w:style w:type="paragraph" w:customStyle="1" w:styleId="5D1968DD75EF4AA694FD8C538D9B3D95">
    <w:name w:val="5D1968DD75EF4AA694FD8C538D9B3D95"/>
    <w:rsid w:val="009A467F"/>
  </w:style>
  <w:style w:type="paragraph" w:customStyle="1" w:styleId="7AB779CAB1564EACBD94EBADD36DC7F7">
    <w:name w:val="7AB779CAB1564EACBD94EBADD36DC7F7"/>
    <w:rsid w:val="009A467F"/>
  </w:style>
  <w:style w:type="paragraph" w:customStyle="1" w:styleId="14532DB756354A8B9F61D8C4B9364AB7">
    <w:name w:val="14532DB756354A8B9F61D8C4B9364AB7"/>
    <w:rsid w:val="009A467F"/>
  </w:style>
  <w:style w:type="paragraph" w:customStyle="1" w:styleId="C8F486F460994B5D91EC9C046621F23D">
    <w:name w:val="C8F486F460994B5D91EC9C046621F23D"/>
    <w:rsid w:val="009A467F"/>
  </w:style>
  <w:style w:type="paragraph" w:customStyle="1" w:styleId="F44A050D33D34CEAB14CE24A41D3132E">
    <w:name w:val="F44A050D33D34CEAB14CE24A41D3132E"/>
    <w:rsid w:val="009A467F"/>
  </w:style>
  <w:style w:type="paragraph" w:customStyle="1" w:styleId="717E84FD17E0477CB6E048A6561211CA">
    <w:name w:val="717E84FD17E0477CB6E048A6561211CA"/>
    <w:rsid w:val="00F67F85"/>
  </w:style>
  <w:style w:type="paragraph" w:customStyle="1" w:styleId="51659313242548DEA32415D43388C452">
    <w:name w:val="51659313242548DEA32415D43388C452"/>
    <w:rsid w:val="009A467F"/>
  </w:style>
  <w:style w:type="paragraph" w:customStyle="1" w:styleId="2BCB0E3EE23E45E3978AAC641046E297">
    <w:name w:val="2BCB0E3EE23E45E3978AAC641046E297"/>
    <w:rsid w:val="00F67F85"/>
  </w:style>
  <w:style w:type="paragraph" w:customStyle="1" w:styleId="A4CB181B657C4B32B14B1709BA5FAE27">
    <w:name w:val="A4CB181B657C4B32B14B1709BA5FAE27"/>
    <w:rsid w:val="00F67F85"/>
  </w:style>
  <w:style w:type="paragraph" w:customStyle="1" w:styleId="D0F075FC9C6340B584653C987F955E07">
    <w:name w:val="D0F075FC9C6340B584653C987F955E07"/>
    <w:rsid w:val="00F67F85"/>
  </w:style>
  <w:style w:type="paragraph" w:customStyle="1" w:styleId="485775A303CD4E91B4FAAF957A3FE94A">
    <w:name w:val="485775A303CD4E91B4FAAF957A3FE94A"/>
    <w:rsid w:val="009A467F"/>
  </w:style>
  <w:style w:type="paragraph" w:customStyle="1" w:styleId="758910DAC2A64E2CB458B96E1ED8AAB7">
    <w:name w:val="758910DAC2A64E2CB458B96E1ED8AAB7"/>
    <w:rsid w:val="009A467F"/>
  </w:style>
  <w:style w:type="paragraph" w:customStyle="1" w:styleId="5F2975AA11624B94A5019E7EB4F1D00D">
    <w:name w:val="5F2975AA11624B94A5019E7EB4F1D00D"/>
    <w:rsid w:val="00F67F85"/>
  </w:style>
  <w:style w:type="paragraph" w:customStyle="1" w:styleId="7714F5E670EF4E18A681AFC117CF4E08">
    <w:name w:val="7714F5E670EF4E18A681AFC117CF4E08"/>
    <w:rsid w:val="009A467F"/>
  </w:style>
  <w:style w:type="paragraph" w:customStyle="1" w:styleId="4D8F41F0CDFC402F94215DBBBE40B7E6">
    <w:name w:val="4D8F41F0CDFC402F94215DBBBE40B7E6"/>
    <w:rsid w:val="00F67F85"/>
  </w:style>
  <w:style w:type="paragraph" w:customStyle="1" w:styleId="B34E33B0AD8948CAB5420F819A37C816">
    <w:name w:val="B34E33B0AD8948CAB5420F819A37C816"/>
    <w:rsid w:val="00F67F85"/>
  </w:style>
  <w:style w:type="paragraph" w:customStyle="1" w:styleId="C0CAFCBB4BEE4750AB9886E0B39E247D">
    <w:name w:val="C0CAFCBB4BEE4750AB9886E0B39E247D"/>
    <w:rsid w:val="009A467F"/>
  </w:style>
  <w:style w:type="paragraph" w:customStyle="1" w:styleId="E60FDED0335D4CE9B4E147F297BB6F0E">
    <w:name w:val="E60FDED0335D4CE9B4E147F297BB6F0E"/>
    <w:rsid w:val="00F67F85"/>
  </w:style>
  <w:style w:type="paragraph" w:customStyle="1" w:styleId="4FAFB291EE24459F9D02ACD41C3D4843">
    <w:name w:val="4FAFB291EE24459F9D02ACD41C3D4843"/>
    <w:rsid w:val="00F67F85"/>
  </w:style>
  <w:style w:type="paragraph" w:customStyle="1" w:styleId="7A0D3F79B67144859B471EE154984F0E">
    <w:name w:val="7A0D3F79B67144859B471EE154984F0E"/>
    <w:rsid w:val="009A467F"/>
  </w:style>
  <w:style w:type="paragraph" w:customStyle="1" w:styleId="8AEFC4F847944A708C7CBD3CC0DB7BFC">
    <w:name w:val="8AEFC4F847944A708C7CBD3CC0DB7BFC"/>
    <w:rsid w:val="009A467F"/>
  </w:style>
  <w:style w:type="paragraph" w:customStyle="1" w:styleId="8AFC646BD16B4548AF9AB84FC012472E">
    <w:name w:val="8AFC646BD16B4548AF9AB84FC012472E"/>
    <w:rsid w:val="009A467F"/>
  </w:style>
  <w:style w:type="paragraph" w:customStyle="1" w:styleId="22351D7DFABD4FEB958E9F333675BAFC">
    <w:name w:val="22351D7DFABD4FEB958E9F333675BAFC"/>
    <w:rsid w:val="009A467F"/>
  </w:style>
  <w:style w:type="paragraph" w:customStyle="1" w:styleId="68DC9B1C653542689DF1BE3B9F37FA37">
    <w:name w:val="68DC9B1C653542689DF1BE3B9F37FA37"/>
    <w:rsid w:val="009A467F"/>
  </w:style>
  <w:style w:type="paragraph" w:customStyle="1" w:styleId="E815110069EA4078A1DBA6DE0211BB32">
    <w:name w:val="E815110069EA4078A1DBA6DE0211BB32"/>
    <w:rsid w:val="009A467F"/>
  </w:style>
  <w:style w:type="paragraph" w:customStyle="1" w:styleId="31E2A0ED1CDF4C2E96BF135145DBBA88">
    <w:name w:val="31E2A0ED1CDF4C2E96BF135145DBBA88"/>
    <w:rsid w:val="009A467F"/>
  </w:style>
  <w:style w:type="paragraph" w:customStyle="1" w:styleId="EC614A8D78CE4014AEEED7FF610E9834">
    <w:name w:val="EC614A8D78CE4014AEEED7FF610E9834"/>
    <w:rsid w:val="009A467F"/>
  </w:style>
  <w:style w:type="paragraph" w:customStyle="1" w:styleId="943C534075644876B179EEF608575555">
    <w:name w:val="943C534075644876B179EEF608575555"/>
    <w:rsid w:val="009A467F"/>
  </w:style>
  <w:style w:type="paragraph" w:customStyle="1" w:styleId="EAA6EBB4116C488AB4CD8AC14D25AC94">
    <w:name w:val="EAA6EBB4116C488AB4CD8AC14D25AC94"/>
    <w:rsid w:val="009A467F"/>
  </w:style>
  <w:style w:type="paragraph" w:customStyle="1" w:styleId="F7325ACBB42141BF8DEC990696D005C2">
    <w:name w:val="F7325ACBB42141BF8DEC990696D005C2"/>
    <w:rsid w:val="009A467F"/>
  </w:style>
  <w:style w:type="paragraph" w:customStyle="1" w:styleId="7D3C0F6ED36747139F99EA17DB50A174">
    <w:name w:val="7D3C0F6ED36747139F99EA17DB50A174"/>
    <w:rsid w:val="009A467F"/>
  </w:style>
  <w:style w:type="paragraph" w:customStyle="1" w:styleId="10C956EE01DC4C2B9E770D2B25EB69CE">
    <w:name w:val="10C956EE01DC4C2B9E770D2B25EB69CE"/>
    <w:rsid w:val="009A467F"/>
  </w:style>
  <w:style w:type="paragraph" w:customStyle="1" w:styleId="4DE2FA43D1D04F48955811AEF7B8478E">
    <w:name w:val="4DE2FA43D1D04F48955811AEF7B8478E"/>
    <w:rsid w:val="009A467F"/>
  </w:style>
  <w:style w:type="paragraph" w:customStyle="1" w:styleId="C8A7C592B85B4F11834FA2E764B1F4F1">
    <w:name w:val="C8A7C592B85B4F11834FA2E764B1F4F1"/>
    <w:rsid w:val="009A467F"/>
  </w:style>
  <w:style w:type="paragraph" w:customStyle="1" w:styleId="9D38099456DC458C85EBBA2C42353E41">
    <w:name w:val="9D38099456DC458C85EBBA2C42353E41"/>
    <w:rsid w:val="009A467F"/>
  </w:style>
  <w:style w:type="paragraph" w:customStyle="1" w:styleId="816837AB2AF141A7A62B18D6FA2DB0DF">
    <w:name w:val="816837AB2AF141A7A62B18D6FA2DB0DF"/>
    <w:rsid w:val="009A467F"/>
  </w:style>
  <w:style w:type="paragraph" w:customStyle="1" w:styleId="6B7AF1B3AA6F499B97BE75B96EADD717">
    <w:name w:val="6B7AF1B3AA6F499B97BE75B96EADD717"/>
    <w:rsid w:val="009A467F"/>
  </w:style>
  <w:style w:type="paragraph" w:customStyle="1" w:styleId="2D31204C5BB742AABF0A034C6D2F139F">
    <w:name w:val="2D31204C5BB742AABF0A034C6D2F139F"/>
    <w:rsid w:val="009A467F"/>
  </w:style>
  <w:style w:type="paragraph" w:customStyle="1" w:styleId="E61BD55B3E004D58BC06ED892514625F">
    <w:name w:val="E61BD55B3E004D58BC06ED892514625F"/>
    <w:rsid w:val="009A467F"/>
  </w:style>
  <w:style w:type="paragraph" w:customStyle="1" w:styleId="76E45B13D7AA4E1CA3E921B85010ACD9">
    <w:name w:val="76E45B13D7AA4E1CA3E921B85010ACD9"/>
    <w:rsid w:val="009A467F"/>
  </w:style>
  <w:style w:type="paragraph" w:customStyle="1" w:styleId="B5F664E4B93F4149815E441E99B89960">
    <w:name w:val="B5F664E4B93F4149815E441E99B89960"/>
    <w:rsid w:val="009A467F"/>
  </w:style>
  <w:style w:type="paragraph" w:customStyle="1" w:styleId="EDB35599F63242CC808976ABCF4EE8E6">
    <w:name w:val="EDB35599F63242CC808976ABCF4EE8E6"/>
    <w:rsid w:val="009A467F"/>
  </w:style>
  <w:style w:type="paragraph" w:customStyle="1" w:styleId="4A9C93F153FB4F40B1622C555BFA65A1">
    <w:name w:val="4A9C93F153FB4F40B1622C555BFA65A1"/>
    <w:rsid w:val="009A467F"/>
  </w:style>
  <w:style w:type="paragraph" w:customStyle="1" w:styleId="51C166DD01574C258A68A3FEF118B2D6">
    <w:name w:val="51C166DD01574C258A68A3FEF118B2D6"/>
    <w:rsid w:val="009A467F"/>
  </w:style>
  <w:style w:type="paragraph" w:customStyle="1" w:styleId="6CC6289254DC45858CCDF46D1C496B0D">
    <w:name w:val="6CC6289254DC45858CCDF46D1C496B0D"/>
    <w:rsid w:val="009A467F"/>
  </w:style>
  <w:style w:type="paragraph" w:customStyle="1" w:styleId="6553ABD23C9A4F55AB34E4B480523702">
    <w:name w:val="6553ABD23C9A4F55AB34E4B480523702"/>
    <w:rsid w:val="009A467F"/>
  </w:style>
  <w:style w:type="paragraph" w:customStyle="1" w:styleId="CD7643F326FA4E1996508B1B71FBF796">
    <w:name w:val="CD7643F326FA4E1996508B1B71FBF796"/>
    <w:rsid w:val="009A467F"/>
  </w:style>
  <w:style w:type="paragraph" w:customStyle="1" w:styleId="ABB35BA0A1A24BA78B67829EC9870BB6">
    <w:name w:val="ABB35BA0A1A24BA78B67829EC9870BB6"/>
    <w:rsid w:val="009A467F"/>
  </w:style>
  <w:style w:type="paragraph" w:customStyle="1" w:styleId="4D852ED454E444E69279F07A9A281CDA">
    <w:name w:val="4D852ED454E444E69279F07A9A281CDA"/>
    <w:rsid w:val="009A467F"/>
  </w:style>
  <w:style w:type="paragraph" w:customStyle="1" w:styleId="7886B48910E0417A8EBAC3A608632C78">
    <w:name w:val="7886B48910E0417A8EBAC3A608632C78"/>
    <w:rsid w:val="009A467F"/>
  </w:style>
  <w:style w:type="paragraph" w:customStyle="1" w:styleId="48FEE8EE466C4EC3ADB5CEAE11C0E669">
    <w:name w:val="48FEE8EE466C4EC3ADB5CEAE11C0E669"/>
    <w:rsid w:val="009A467F"/>
  </w:style>
  <w:style w:type="paragraph" w:customStyle="1" w:styleId="072789591F52413B95F0EC4041E340DE">
    <w:name w:val="072789591F52413B95F0EC4041E340DE"/>
    <w:rsid w:val="009A467F"/>
  </w:style>
  <w:style w:type="paragraph" w:customStyle="1" w:styleId="6E3C0C1032554D5796BEE78162D8BFC6">
    <w:name w:val="6E3C0C1032554D5796BEE78162D8BFC6"/>
    <w:rsid w:val="009A467F"/>
  </w:style>
  <w:style w:type="paragraph" w:customStyle="1" w:styleId="764E2588A5E2474CBA5DF63B7958536B">
    <w:name w:val="764E2588A5E2474CBA5DF63B7958536B"/>
    <w:rsid w:val="009A467F"/>
  </w:style>
  <w:style w:type="paragraph" w:customStyle="1" w:styleId="9952EE985D814E7C9F906A53914161FE">
    <w:name w:val="9952EE985D814E7C9F906A53914161FE"/>
    <w:rsid w:val="009A467F"/>
  </w:style>
  <w:style w:type="paragraph" w:customStyle="1" w:styleId="CD889B184B9C4412AC02A7786682D051">
    <w:name w:val="CD889B184B9C4412AC02A7786682D051"/>
    <w:rsid w:val="009A467F"/>
  </w:style>
  <w:style w:type="paragraph" w:customStyle="1" w:styleId="3242CD0D3EF74E37B511BA11D4CD72E4">
    <w:name w:val="3242CD0D3EF74E37B511BA11D4CD72E4"/>
    <w:rsid w:val="009A467F"/>
  </w:style>
  <w:style w:type="paragraph" w:customStyle="1" w:styleId="4FAEE4D1C08F40C89DFFC60381409CD0">
    <w:name w:val="4FAEE4D1C08F40C89DFFC60381409CD0"/>
    <w:rsid w:val="009A467F"/>
  </w:style>
  <w:style w:type="paragraph" w:customStyle="1" w:styleId="0BE64EF1823C456BB35E6AFBAD9D8D37">
    <w:name w:val="0BE64EF1823C456BB35E6AFBAD9D8D37"/>
    <w:rsid w:val="009A467F"/>
  </w:style>
  <w:style w:type="paragraph" w:customStyle="1" w:styleId="85B766B5B4CA4566B35972284DA633C5">
    <w:name w:val="85B766B5B4CA4566B35972284DA633C5"/>
    <w:rsid w:val="009A467F"/>
  </w:style>
  <w:style w:type="paragraph" w:customStyle="1" w:styleId="82C4D71327E64774846CF5C078B73B6B">
    <w:name w:val="82C4D71327E64774846CF5C078B73B6B"/>
    <w:rsid w:val="009A467F"/>
  </w:style>
  <w:style w:type="paragraph" w:customStyle="1" w:styleId="9DA580133341426CA93C812DA6138C5D">
    <w:name w:val="9DA580133341426CA93C812DA6138C5D"/>
    <w:rsid w:val="009A467F"/>
  </w:style>
  <w:style w:type="paragraph" w:customStyle="1" w:styleId="A1780654468647279BD99398FF2655A3">
    <w:name w:val="A1780654468647279BD99398FF2655A3"/>
    <w:rsid w:val="009A467F"/>
  </w:style>
  <w:style w:type="paragraph" w:customStyle="1" w:styleId="83FAD9B0FDF34F47A7797CBAE19EC271">
    <w:name w:val="83FAD9B0FDF34F47A7797CBAE19EC271"/>
    <w:rsid w:val="009A467F"/>
  </w:style>
  <w:style w:type="paragraph" w:customStyle="1" w:styleId="F14A799A10254E78BAA39119B5783B8E">
    <w:name w:val="F14A799A10254E78BAA39119B5783B8E"/>
    <w:rsid w:val="009A467F"/>
  </w:style>
  <w:style w:type="paragraph" w:customStyle="1" w:styleId="14001E9B586A45259CC4DA4CB5478B48">
    <w:name w:val="14001E9B586A45259CC4DA4CB5478B48"/>
    <w:rsid w:val="009A467F"/>
  </w:style>
  <w:style w:type="paragraph" w:customStyle="1" w:styleId="732D1EBDE6CD4F05B113F2D819E7A9A3">
    <w:name w:val="732D1EBDE6CD4F05B113F2D819E7A9A3"/>
    <w:rsid w:val="009A467F"/>
  </w:style>
  <w:style w:type="paragraph" w:customStyle="1" w:styleId="CC8E962A85E44828930D68E829699E82">
    <w:name w:val="CC8E962A85E44828930D68E829699E82"/>
    <w:rsid w:val="009A467F"/>
  </w:style>
  <w:style w:type="paragraph" w:customStyle="1" w:styleId="79BF4F9BD2694EA69AE8AC5D1665B0DE">
    <w:name w:val="79BF4F9BD2694EA69AE8AC5D1665B0DE"/>
    <w:rsid w:val="009A467F"/>
  </w:style>
  <w:style w:type="paragraph" w:customStyle="1" w:styleId="846450092CD74D62BD8DE8448988770F">
    <w:name w:val="846450092CD74D62BD8DE8448988770F"/>
    <w:rsid w:val="009A467F"/>
  </w:style>
  <w:style w:type="paragraph" w:customStyle="1" w:styleId="6C49935B936C40EE9F09B415299117BD">
    <w:name w:val="6C49935B936C40EE9F09B415299117BD"/>
    <w:rsid w:val="009A467F"/>
  </w:style>
  <w:style w:type="paragraph" w:customStyle="1" w:styleId="19191C6CEE8343DBB86B0EB1352C6FE0">
    <w:name w:val="19191C6CEE8343DBB86B0EB1352C6FE0"/>
    <w:rsid w:val="009A46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3D8B31-E1D4-4203-A334-99E34B875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44</Pages>
  <Words>7902</Words>
  <Characters>45046</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Hollie Nicholls</dc:creator>
  <cp:keywords/>
  <dc:description/>
  <cp:lastModifiedBy>Andy Green</cp:lastModifiedBy>
  <cp:revision>1</cp:revision>
  <cp:lastPrinted>2023-06-04T23:11:00Z</cp:lastPrinted>
  <dcterms:created xsi:type="dcterms:W3CDTF">2025-12-16T17:43:00Z</dcterms:created>
  <dcterms:modified xsi:type="dcterms:W3CDTF">2025-12-18T14:59:00Z</dcterms:modified>
</cp:coreProperties>
</file>